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3864"/>
          <w:sz w:val="22"/>
          <w:szCs w:val="22"/>
        </w:rPr>
        <w:t xml:space="preserve">НАО «Казахский национальный исследовательский технический университет имени К.И. Сатпаева»</w:t>
      </w:r>
    </w:p>
    <w:p>
      <w:pPr>
        <w:spacing w:after="240"/>
        <w:jc w:val="center"/>
      </w:pPr>
      <w:r>
        <w:rPr>
          <w:color w:val="595959"/>
          <w:sz w:val="20"/>
          <w:szCs w:val="20"/>
        </w:rPr>
        <w:t xml:space="preserve">Институт цифровых технологий и профессионального развития</w:t>
      </w:r>
    </w:p>
    <w:p>
      <w:pPr>
        <w:pBdr>
          <w:bottom w:val="single" w:color="2E75B6" w:sz="6" w:space="6"/>
        </w:pBdr>
        <w:spacing w:after="120" w:before="240"/>
        <w:jc w:val="center"/>
      </w:pPr>
      <w:r>
        <w:rPr>
          <w:b/>
          <w:bCs/>
          <w:color w:val="1F3864"/>
          <w:sz w:val="30"/>
          <w:szCs w:val="30"/>
        </w:rPr>
        <w:t xml:space="preserve">ПАСПОРТ МАССОВОГО ОТКРЫТОГО ОНЛАЙН-КУРСА (МООК)</w:t>
      </w:r>
    </w:p>
    <w:p>
      <w:pPr>
        <w:spacing w:after="60"/>
        <w:jc w:val="center"/>
      </w:pPr>
      <w:r>
        <w:rPr>
          <w:color w:val="595959"/>
          <w:sz w:val="24"/>
          <w:szCs w:val="24"/>
        </w:rPr>
        <w:t xml:space="preserve">для размещения на платформе Coursera</w:t>
      </w:r>
    </w:p>
    <w:p>
      <w:pPr>
        <w:spacing w:after="240"/>
        <w:jc w:val="center"/>
      </w:pPr>
      <w:r>
        <w:rPr>
          <w:b/>
          <w:bCs/>
          <w:i/>
          <w:iCs/>
          <w:color w:val="2E75B6"/>
          <w:sz w:val="26"/>
          <w:szCs w:val="26"/>
        </w:rPr>
        <w:t xml:space="preserve">«Основы администрирования баз данных на PostgreSQL»</w:t>
      </w:r>
    </w:p>
    <w:p>
      <w:pPr>
        <w:spacing w:after="120"/>
        <w:jc w:val="center"/>
      </w:pPr>
      <w:r>
        <w:rPr>
          <w:i/>
          <w:iCs/>
          <w:color w:val="595959"/>
          <w:sz w:val="20"/>
          <w:szCs w:val="20"/>
        </w:rPr>
        <w:t xml:space="preserve">Документ содержит 9 обязательных элементов МООК согласно требованиям к разработке курсов на платформе Coursera (Satbayev University / BMG UpSkill).</w:t>
      </w:r>
    </w:p>
    <w:p>
      <w:r>
        <w:br w:type="page"/>
      </w:r>
    </w:p>
    <w:p>
      <w:pPr>
        <w:pStyle w:val="Heading1"/>
      </w:pPr>
      <w:r>
        <w:t xml:space="preserve">Пояснение к структуре курса</w:t>
      </w:r>
    </w:p>
    <w:p>
      <w:pPr>
        <w:spacing w:after="120"/>
      </w:pPr>
      <w:r>
        <w:rPr>
          <w:b/>
          <w:bCs/>
        </w:rPr>
        <w:t xml:space="preserve">Исходный материал: </w:t>
      </w:r>
      <w:r>
        <w:t xml:space="preserve">дисциплина SEC5272 «Администрирование баз данных» (4 кредита, 15 лекций, ~120 ак. часов).</w:t>
      </w:r>
    </w:p>
    <w:p>
      <w:pPr>
        <w:spacing w:after="120"/>
      </w:pPr>
      <w:r>
        <w:rPr>
          <w:b/>
          <w:bCs/>
        </w:rPr>
        <w:t xml:space="preserve">Решение: </w:t>
      </w:r>
      <w:r>
        <w:t xml:space="preserve">в соответствии с требованием «общая продолжительность курса = не более 30 академических часов» из 15 лекций сформирован самостоятельный завершённый курс из 5 модулей уровня «Начинающий → Junior DBA». Оставшиеся лекции (6–15) могут лечь в основу второго и третьего курсов специализации.</w:t>
      </w:r>
    </w:p>
    <w:p>
      <w:pPr>
        <w:spacing w:after="120"/>
      </w:pPr>
      <w:r>
        <w:rPr>
          <w:b/>
          <w:bCs/>
        </w:rPr>
        <w:t xml:space="preserve">Логика курса: </w:t>
      </w:r>
      <w:r>
        <w:t xml:space="preserve">установил СУБД → защитил доступ → понял внутреннюю структуру → ускорил выборки → обеспечил надёжность данных.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5060"/>
        <w:gridCol w:w="3200"/>
      </w:tblGrid>
      <w:tr>
        <w:tc>
          <w:tcPr>
            <w:tcW w:type="dxa" w:w="11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Модуль</w:t>
            </w:r>
          </w:p>
        </w:tc>
        <w:tc>
          <w:tcPr>
            <w:tcW w:type="dxa" w:w="50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Тема (неделя)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Источник (лекции)</w:t>
            </w:r>
          </w:p>
        </w:tc>
      </w:tr>
      <w:tr>
        <w:tc>
          <w:tcPr>
            <w:tcW w:type="dxa" w:w="11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50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Введение в администрирование БД. Установка и конфигурирование СУБД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Лекции 1–2</w:t>
            </w:r>
          </w:p>
        </w:tc>
      </w:tr>
      <w:tr>
        <w:tc>
          <w:tcPr>
            <w:tcW w:type="dxa" w:w="11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50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Управление пользователями и правами доступа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Лекция 3</w:t>
            </w:r>
          </w:p>
        </w:tc>
      </w:tr>
      <w:tr>
        <w:tc>
          <w:tcPr>
            <w:tcW w:type="dxa" w:w="11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50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Физическая и логическая структура базы данных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Лекция 4</w:t>
            </w:r>
          </w:p>
        </w:tc>
      </w:tr>
      <w:tr>
        <w:tc>
          <w:tcPr>
            <w:tcW w:type="dxa" w:w="11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50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Индексы: теория и практика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Лекция 5</w:t>
            </w:r>
          </w:p>
        </w:tc>
      </w:tr>
      <w:tr>
        <w:tc>
          <w:tcPr>
            <w:tcW w:type="dxa" w:w="11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506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Транзакции, параллельный доступ и резервное копирование</w:t>
            </w:r>
          </w:p>
        </w:tc>
        <w:tc>
          <w:tcPr>
            <w:tcW w:type="dxa" w:w="320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Лекции 6–7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Элемент 1. Название МООК</w:t>
      </w:r>
    </w:p>
    <w:p>
      <w:pPr>
        <w:spacing w:after="120"/>
      </w:pPr>
      <w:r>
        <w:rPr>
          <w:b/>
          <w:bCs/>
        </w:rPr>
        <w:t xml:space="preserve">На русском языке (язык обучения): </w:t>
      </w:r>
      <w:r>
        <w:t xml:space="preserve">Основы администрирования баз данных на PostgreSQL</w:t>
      </w:r>
    </w:p>
    <w:p>
      <w:pPr>
        <w:spacing w:after="120"/>
      </w:pPr>
      <w:r>
        <w:rPr>
          <w:b/>
          <w:bCs/>
        </w:rPr>
        <w:t xml:space="preserve">На английском языке (для каталога Coursera): </w:t>
      </w:r>
      <w:r>
        <w:t xml:space="preserve">Foundations of Database Administration with PostgreSQL</w:t>
      </w:r>
    </w:p>
    <w:p>
      <w:pPr>
        <w:pStyle w:val="Heading1"/>
      </w:pPr>
      <w:r>
        <w:t xml:space="preserve">Элемент 2. Продолжительность МООК</w:t>
      </w:r>
    </w:p>
    <w:p>
      <w:pPr>
        <w:spacing w:after="120"/>
      </w:pPr>
      <w:r>
        <w:rPr>
          <w:b/>
          <w:bCs/>
        </w:rPr>
        <w:t xml:space="preserve">Трудоёмкость: </w:t>
      </w:r>
      <w:r>
        <w:t xml:space="preserve">30 академических часов (примерно 4 недели обучения при нагрузке 6–8 часов в неделю).</w:t>
      </w:r>
    </w:p>
    <w:p>
      <w:pPr>
        <w:spacing w:after="120"/>
      </w:pPr>
      <w:r>
        <w:t xml:space="preserve">Фактическая продолжительность может увеличиться, если обучающийся выполняет все обязательные и дополнительные задания курса.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2340"/>
        <w:gridCol w:w="2340"/>
      </w:tblGrid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Значение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Требование Coursera</w:t>
            </w:r>
          </w:p>
        </w:tc>
      </w:tr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Количество модулей (недель)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4–6</w:t>
            </w:r>
          </w:p>
        </w:tc>
      </w:tr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Часы на модуль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≈6 ч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3–5 ч</w:t>
            </w:r>
          </w:p>
        </w:tc>
      </w:tr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Уроков в модуле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2–4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2–4</w:t>
            </w:r>
          </w:p>
        </w:tc>
      </w:tr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Видео на модуль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30–60 мин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30–60 мин</w:t>
            </w:r>
          </w:p>
        </w:tc>
      </w:tr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Длина видеосегмента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≤10 мин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≤10 мин</w:t>
            </w:r>
          </w:p>
        </w:tc>
      </w:tr>
      <w:tr>
        <w:tc>
          <w:tcPr>
            <w:tcW w:type="dxa" w:w="468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Суммативных заданий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 на модуль</w:t>
            </w:r>
          </w:p>
        </w:tc>
        <w:tc>
          <w:tcPr>
            <w:tcW w:type="dxa" w:w="23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 на модуль</w:t>
            </w:r>
          </w:p>
        </w:tc>
      </w:tr>
    </w:tbl>
    <w:p>
      <w:pPr>
        <w:pStyle w:val="Heading1"/>
      </w:pPr>
      <w:r>
        <w:t xml:space="preserve">Элемент 3. Уровень сложности курса</w:t>
      </w:r>
    </w:p>
    <w:p>
      <w:pPr>
        <w:spacing w:after="120"/>
      </w:pPr>
      <w:r>
        <w:rPr>
          <w:b/>
          <w:bCs/>
        </w:rPr>
        <w:t xml:space="preserve">Начинающий </w:t>
      </w:r>
      <w:r>
        <w:t xml:space="preserve">(Beginner). Курс рассчитан на студентов и начинающих специалистов, освоивших основы реляционных баз данных и язык SQL.</w:t>
      </w:r>
    </w:p>
    <w:p>
      <w:pPr>
        <w:spacing w:after="120"/>
      </w:pPr>
      <w:r>
        <w:rPr>
          <w:b/>
          <w:bCs/>
        </w:rPr>
        <w:t xml:space="preserve">Пререквизит: </w:t>
      </w:r>
      <w:r>
        <w:t xml:space="preserve">базовые знания SQL (уровень дисциплины «Базы данных и язык SQL»).</w:t>
      </w:r>
    </w:p>
    <w:p>
      <w:pPr>
        <w:pStyle w:val="Heading1"/>
      </w:pPr>
      <w:r>
        <w:t xml:space="preserve">Элемент 4. Язык МООК</w:t>
      </w:r>
    </w:p>
    <w:p>
      <w:pPr>
        <w:spacing w:after="120"/>
      </w:pPr>
      <w:r>
        <w:rPr>
          <w:b/>
          <w:bCs/>
        </w:rPr>
        <w:t xml:space="preserve">Язык курса: </w:t>
      </w:r>
      <w:r>
        <w:t xml:space="preserve">русский.</w:t>
      </w:r>
    </w:p>
    <w:p>
      <w:pPr>
        <w:spacing w:after="120"/>
      </w:pPr>
      <w:r>
        <w:rPr>
          <w:b/>
          <w:bCs/>
        </w:rPr>
        <w:t xml:space="preserve">Язык субтитров: </w:t>
      </w:r>
      <w:r>
        <w:t xml:space="preserve">русский (рекомендуется добавить английские субтитры для расширения аудитории каталога Coursera).</w:t>
      </w:r>
    </w:p>
    <w:p>
      <w:r>
        <w:br w:type="page"/>
      </w:r>
    </w:p>
    <w:p>
      <w:pPr>
        <w:pStyle w:val="Heading1"/>
      </w:pPr>
      <w:r>
        <w:t xml:space="preserve">Элемент 5. Название университета</w:t>
      </w:r>
    </w:p>
    <w:p>
      <w:pPr>
        <w:spacing w:after="120"/>
      </w:pPr>
      <w:r>
        <w:rPr>
          <w:b/>
          <w:bCs/>
        </w:rPr>
        <w:t xml:space="preserve">Полное название: </w:t>
      </w:r>
      <w:r>
        <w:t xml:space="preserve">Некоммерческое акционерное общество «Казахский национальный исследовательский технический университет имени К.И. Сатпаева» (Satbayev University).</w:t>
      </w:r>
    </w:p>
    <w:p>
      <w:pPr>
        <w:spacing w:after="120"/>
      </w:pPr>
      <w:r>
        <w:rPr>
          <w:b/>
          <w:bCs/>
        </w:rPr>
        <w:t xml:space="preserve">Подразделение-разработчик: </w:t>
      </w:r>
      <w:r>
        <w:t xml:space="preserve">Институт автоматики и информационных технологий, кафедра «Информационные системы».</w:t>
      </w:r>
    </w:p>
    <w:p>
      <w:pPr>
        <w:pStyle w:val="Heading1"/>
      </w:pPr>
      <w:r>
        <w:t xml:space="preserve">Элемент 6. Автор(ы) курса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Фамилия, имя, отчество</w:t>
            </w:r>
          </w:p>
        </w:tc>
        <w:tc>
          <w:tcPr>
            <w:tcW w:type="dxa" w:w="62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Абдуллаева Асель Сейдуллаевна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Место работы</w:t>
            </w:r>
          </w:p>
        </w:tc>
        <w:tc>
          <w:tcPr>
            <w:tcW w:type="dxa" w:w="62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Satbayev University, Институт автоматики и информационных технологий, кафедра «Информационные системы»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62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Старший преподаватель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Учёная степень / звание</w:t>
            </w:r>
          </w:p>
        </w:tc>
        <w:tc>
          <w:tcPr>
            <w:tcW w:type="dxa" w:w="62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________________________  (заполняется автором)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E-mail</w:t>
            </w:r>
          </w:p>
        </w:tc>
        <w:tc>
          <w:tcPr>
            <w:tcW w:type="dxa" w:w="62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a.s.abdullayeva@satbayev.university</w:t>
            </w:r>
          </w:p>
        </w:tc>
      </w:tr>
      <w:tr>
        <w:tc>
          <w:tcPr>
            <w:tcW w:type="dxa" w:w="312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Скриншот подписи автора</w:t>
            </w:r>
          </w:p>
        </w:tc>
        <w:tc>
          <w:tcPr>
            <w:tcW w:type="dxa" w:w="6240"/>
            <w:tcBorders>
              <w:top w:val="single" w:color="B8C7DD" w:sz="4"/>
              <w:left w:val="single" w:color="B8C7DD" w:sz="4"/>
              <w:bottom w:val="single" w:color="B8C7DD" w:sz="4"/>
              <w:right w:val="single" w:color="B8C7DD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________________________  (прикладывается автором)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Элемент 7. Сценарий приветственного видео автора</w:t>
      </w:r>
    </w:p>
    <w:p>
      <w:pPr>
        <w:spacing w:after="120"/>
      </w:pPr>
      <w:r>
        <w:rPr>
          <w:b/>
          <w:bCs/>
        </w:rPr>
        <w:t xml:space="preserve">Хронометраж: </w:t>
      </w:r>
      <w:r>
        <w:t xml:space="preserve">до 3 минут. Ниже — готовый текст-сценарий для записи на камеру.</w:t>
      </w:r>
    </w:p>
    <w:p>
      <w:pPr>
        <w:pStyle w:val="Heading2"/>
      </w:pPr>
      <w:r>
        <w:t xml:space="preserve">[0:00–0:20] Приветствие</w:t>
      </w:r>
    </w:p>
    <w:p>
      <w:pPr>
        <w:spacing w:after="120"/>
      </w:pPr>
      <w:r>
        <w:t xml:space="preserve">«Здравствуйте! Меня зовут Асель Абдуллаева, я старший преподаватель кафедры «Информационные системы» Satbayev University. Добро пожаловать на курс «Основы администрирования баз данных на PostgreSQL».</w:t>
      </w:r>
    </w:p>
    <w:p>
      <w:pPr>
        <w:pStyle w:val="Heading2"/>
      </w:pPr>
      <w:r>
        <w:t xml:space="preserve">[0:20–1:00] Зачем этот курс</w:t>
      </w:r>
    </w:p>
    <w:p>
      <w:pPr>
        <w:spacing w:after="120"/>
      </w:pPr>
      <w:r>
        <w:t xml:space="preserve">«Сегодня до 80% стоимости IT-инфраструктуры компании приходится на данные. Когда база недоступна, небезопасна или повреждена — бизнес останавливается. Человек, который отвечает за то, чтобы этого не произошло, — администратор баз данных, DBA. Это одна из самых востребованных и стабильных профессий в IT.»</w:t>
      </w:r>
    </w:p>
    <w:p>
      <w:pPr>
        <w:pStyle w:val="Heading2"/>
      </w:pPr>
      <w:r>
        <w:t xml:space="preserve">[1:00–2:00] Чему вы научитесь</w:t>
      </w:r>
    </w:p>
    <w:p>
      <w:pPr>
        <w:spacing w:after="120"/>
      </w:pPr>
      <w:r>
        <w:t xml:space="preserve">«За пять модулей мы пройдём весь базовый цикл работы DBA: вы установите и настроите PostgreSQL под рабочую нагрузку, научитесь управлять пользователями и правами по принципу наименьших привилегий, разберётесь во внутренней структуре базы, научитесь ускорять запросы с помощью индексов и обеспечивать сохранность данных через транзакции и резервное копирование.»</w:t>
      </w:r>
    </w:p>
    <w:p>
      <w:pPr>
        <w:pStyle w:val="Heading2"/>
      </w:pPr>
      <w:r>
        <w:t xml:space="preserve">[2:00–2:45] Как устроено обучение</w:t>
      </w:r>
    </w:p>
    <w:p>
      <w:pPr>
        <w:spacing w:after="120"/>
      </w:pPr>
      <w:r>
        <w:t xml:space="preserve">«Каждый модуль — это короткие видео, практические задания на реальной СУБД и кейсы из индустрии: авария GitLab, нагрузка «Чёрной пятницы», реальные SQL-инъекции. Вы будете не просто слушать, а сразу применять знания.»</w:t>
      </w:r>
    </w:p>
    <w:p>
      <w:pPr>
        <w:pStyle w:val="Heading2"/>
      </w:pPr>
      <w:r>
        <w:t xml:space="preserve">[2:45–3:00] Призыв</w:t>
      </w:r>
    </w:p>
    <w:p>
      <w:pPr>
        <w:spacing w:after="120"/>
      </w:pPr>
      <w:r>
        <w:t xml:space="preserve">«К концу курса вы будете готовы к роли Junior DBA. Давайте начнём — увидимся в первом модуле!»</w:t>
      </w:r>
    </w:p>
    <w:p>
      <w:r>
        <w:br w:type="page"/>
      </w:r>
    </w:p>
    <w:p>
      <w:pPr>
        <w:pStyle w:val="Heading1"/>
      </w:pPr>
      <w:r>
        <w:t xml:space="preserve">Элемент 8. Краткое описание МООК</w:t>
      </w:r>
    </w:p>
    <w:p>
      <w:pPr>
        <w:pStyle w:val="Heading2"/>
      </w:pPr>
      <w:r>
        <w:t xml:space="preserve">Описание для каталога</w:t>
      </w:r>
    </w:p>
    <w:p>
      <w:pPr>
        <w:spacing w:after="120"/>
      </w:pPr>
      <w:r>
        <w:t xml:space="preserve">Курс «Основы администрирования баз данных на PostgreSQL» формирует базовые практические навыки работы администратора баз данных (DBA). На примере PostgreSQL — одной из самых популярных СУБД с открытым кодом — обучающийся проходит полный начальный цикл администрирования: от установки и конфигурирования сервера до управления доступом, оптимизации производительности через индексы и обеспечения сохранности данных с помощью транзакций и резервного копирования.</w:t>
      </w:r>
    </w:p>
    <w:p>
      <w:pPr>
        <w:spacing w:after="120"/>
      </w:pPr>
      <w:r>
        <w:t xml:space="preserve">Каждая тема подкреплена реальными производственными кейсами (авария GitLab 2017, пиковые нагрузки «Чёрной пятницы», SQL-инъекции и утечки данных), что позволяет связать теорию с практикой реальной эксплуатации систем.</w:t>
      </w:r>
    </w:p>
    <w:p>
      <w:pPr>
        <w:pStyle w:val="Heading2"/>
      </w:pPr>
      <w:r>
        <w:t xml:space="preserve">Актуальность</w:t>
      </w:r>
    </w:p>
    <w:p>
      <w:pPr>
        <w:spacing w:after="120"/>
      </w:pPr>
      <w:r>
        <w:t xml:space="preserve">Данные — ключевой актив современного бизнеса, а спрос на специалистов, способных обеспечить их доступность, безопасность и целостность, стабильно высок. Курс готовит к востребованной позиции Junior DBA и закладывает фундамент для дальнейшей специализации в области надёжности, масштабирования и DevOps для баз данных.</w:t>
      </w:r>
    </w:p>
    <w:p>
      <w:pPr>
        <w:pStyle w:val="Heading2"/>
      </w:pPr>
      <w:r>
        <w:t xml:space="preserve">Ключевые результаты по завершении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Самостоятельная установка и базовая настройка PostgreSQL под рабочую нагрузку.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Управление пользователями, ролями и правами доступа по принципу наименьших привилегий.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Понимание внутренней структуры БД и осознанная оптимизация хранения и выборок через индексы.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Обеспечение целостности и сохранности данных: транзакции, уровни изоляции, резервное копирование и восстановление.</w:t>
      </w:r>
    </w:p>
    <w:p>
      <w:r>
        <w:br w:type="page"/>
      </w:r>
    </w:p>
    <w:p>
      <w:pPr>
        <w:pStyle w:val="Heading1"/>
      </w:pPr>
      <w:r>
        <w:t xml:space="preserve">Элемент 9. Программа МООК (силлабус для Coursera)</w:t>
      </w:r>
    </w:p>
    <w:p>
      <w:pPr>
        <w:pStyle w:val="Heading2"/>
      </w:pPr>
      <w:r>
        <w:t xml:space="preserve">Результаты обучения по курсу (Learning Outcomes)</w:t>
      </w:r>
    </w:p>
    <w:p>
      <w:pPr>
        <w:spacing w:after="120"/>
      </w:pPr>
      <w:r>
        <w:t xml:space="preserve">По завершении курса обучающийся способен: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Устанавливать и базово конфигурировать СУБД PostgreSQL для производственной нагрузки.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Управлять пользователями, ролями и привилегиями на основе принципа наименьших привилегий.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Анализировать физическую и логическую структуру БД и оптимизировать хранение и выборки с помощью индексов.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Обеспечивать целостность и сохранность данных через механизмы транзакций, уровней изоляции и резервного копирования.</w:t>
      </w:r>
    </w:p>
    <w:p>
      <w:pPr>
        <w:pBdr>
          <w:left w:val="single" w:color="2E75B6" w:sz="18" w:space="8"/>
        </w:pBdr>
        <w:shd w:fill="DCE6F1" w:val="clear"/>
        <w:spacing w:after="100" w:before="200"/>
      </w:pPr>
      <w:r>
        <w:rPr>
          <w:b/>
          <w:bCs/>
          <w:color w:val="1F3864"/>
          <w:sz w:val="24"/>
          <w:szCs w:val="24"/>
        </w:rPr>
        <w:t xml:space="preserve">Модуль 1 (Неделя 1). Введение в администрирование БД. Установка и конфигурирование СУБД</w:t>
      </w:r>
    </w:p>
    <w:p>
      <w:pPr>
        <w:spacing w:after="120"/>
      </w:pPr>
      <w:r>
        <w:rPr>
          <w:b/>
          <w:bCs/>
        </w:rPr>
        <w:t xml:space="preserve">Результаты обучения модуля: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Объяснять роль DBA и жизненный цикл базы данных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Описывать архитектуру СУБД: парсер, оптимизатор, исполнитель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Устанавливать PostgreSQL и выполнять первое подключение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Настраивать ключевые параметры postgresql.conf</w:t>
      </w:r>
    </w:p>
    <w:p>
      <w:pPr>
        <w:spacing w:after="120"/>
      </w:pPr>
      <w:r>
        <w:rPr>
          <w:b/>
          <w:bCs/>
        </w:rPr>
        <w:t xml:space="preserve">Уроки: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1.1. Почему данные — главный актив. Роль DBA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1.2. Архитектура СУБД и обзор реляционных/NoSQL систем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1.3. Установка PostgreSQL. Системные каталоги (pg_stat_activity, pg_database)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1.4. Конфигурирование: shared_buffers, work_mem, max_connections, PgBouncer</w:t>
      </w:r>
    </w:p>
    <w:p>
      <w:pPr>
        <w:spacing w:after="120"/>
      </w:pPr>
      <w:r>
        <w:rPr>
          <w:b/>
          <w:bCs/>
        </w:rPr>
        <w:t xml:space="preserve">Суммативное оценивание: </w:t>
      </w:r>
      <w:r>
        <w:t xml:space="preserve">Практическое задание: установка PostgreSQL и настройка базовых параметров конфигурации; ответы на контрольные вопросы.</w:t>
      </w:r>
    </w:p>
    <w:p>
      <w:pPr>
        <w:spacing w:after="120"/>
      </w:pPr>
      <w:r>
        <w:rPr>
          <w:b/>
          <w:bCs/>
        </w:rPr>
        <w:t xml:space="preserve">Дискуссионный форум: </w:t>
      </w:r>
      <w:r>
        <w:t xml:space="preserve">обсуждение темы модуля для развития критического мышления и обмена опытом между участниками.</w:t>
      </w:r>
    </w:p>
    <w:p>
      <w:pPr>
        <w:pBdr>
          <w:left w:val="single" w:color="2E75B6" w:sz="18" w:space="8"/>
        </w:pBdr>
        <w:shd w:fill="DCE6F1" w:val="clear"/>
        <w:spacing w:after="100" w:before="200"/>
      </w:pPr>
      <w:r>
        <w:rPr>
          <w:b/>
          <w:bCs/>
          <w:color w:val="1F3864"/>
          <w:sz w:val="24"/>
          <w:szCs w:val="24"/>
        </w:rPr>
        <w:t xml:space="preserve">Модуль 2 (Неделя 2). Управление пользователями и правами доступа</w:t>
      </w:r>
    </w:p>
    <w:p>
      <w:pPr>
        <w:spacing w:after="120"/>
      </w:pPr>
      <w:r>
        <w:rPr>
          <w:b/>
          <w:bCs/>
        </w:rPr>
        <w:t xml:space="preserve">Результаты обучения модуля: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Различать аутентификацию и авторизацию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Создавать пользователей и роли, назначать привилегии (GRANT/REVOKE)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Применять принцип наименьших привилегий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Настраивать pg_hba.conf и анализировать журналы аудита</w:t>
      </w:r>
    </w:p>
    <w:p>
      <w:pPr>
        <w:spacing w:after="120"/>
      </w:pPr>
      <w:r>
        <w:rPr>
          <w:b/>
          <w:bCs/>
        </w:rPr>
        <w:t xml:space="preserve">Уроки: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2.1. Аутентификация, авторизация, принцип наименьших привилегий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2.2. Роли и привилегии: GRANT/REVOKE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2.3. Настройка доступа: pg_hba.conf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2.4. Аудит: анализ DDL-операций и неудачных попыток входа</w:t>
      </w:r>
    </w:p>
    <w:p>
      <w:pPr>
        <w:spacing w:after="120"/>
      </w:pPr>
      <w:r>
        <w:rPr>
          <w:b/>
          <w:bCs/>
        </w:rPr>
        <w:t xml:space="preserve">Суммативное оценивание: </w:t>
      </w:r>
      <w:r>
        <w:t xml:space="preserve">Практическое задание: построить модель доступа для учебной БД (роли, привилегии, pg_hba.conf) и обосновать её.</w:t>
      </w:r>
    </w:p>
    <w:p>
      <w:pPr>
        <w:spacing w:after="120"/>
      </w:pPr>
      <w:r>
        <w:rPr>
          <w:b/>
          <w:bCs/>
        </w:rPr>
        <w:t xml:space="preserve">Дискуссионный форум: </w:t>
      </w:r>
      <w:r>
        <w:t xml:space="preserve">обсуждение темы модуля для развития критического мышления и обмена опытом между участниками.</w:t>
      </w:r>
    </w:p>
    <w:p>
      <w:pPr>
        <w:pBdr>
          <w:left w:val="single" w:color="2E75B6" w:sz="18" w:space="8"/>
        </w:pBdr>
        <w:shd w:fill="DCE6F1" w:val="clear"/>
        <w:spacing w:after="100" w:before="200"/>
      </w:pPr>
      <w:r>
        <w:rPr>
          <w:b/>
          <w:bCs/>
          <w:color w:val="1F3864"/>
          <w:sz w:val="24"/>
          <w:szCs w:val="24"/>
        </w:rPr>
        <w:t xml:space="preserve">Модуль 3 (Неделя 3). Физическая и логическая структура базы данных</w:t>
      </w:r>
    </w:p>
    <w:p>
      <w:pPr>
        <w:spacing w:after="120"/>
      </w:pPr>
      <w:r>
        <w:rPr>
          <w:b/>
          <w:bCs/>
        </w:rPr>
        <w:t xml:space="preserve">Результаты обучения модуля: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Описывать страницы, экстенты, сегменты и табличные пространства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Объяснять назначение WAL и механизма Checkpoint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Анализировать физическую структуру файлов PostgreSQL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Применять партиционирование и подбор типов данных для оптимизации хранения</w:t>
      </w:r>
    </w:p>
    <w:p>
      <w:pPr>
        <w:spacing w:after="120"/>
      </w:pPr>
      <w:r>
        <w:rPr>
          <w:b/>
          <w:bCs/>
        </w:rPr>
        <w:t xml:space="preserve">Уроки: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3.1. Логическая структура: страницы, экстенты, сегменты, табличные пространства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3.2. WAL и Checkpoint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3.3. Процесс VACUUM и анализ файлов данных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3.4. Оптимизация хранения: типы данных, партиционирование, сжатие</w:t>
      </w:r>
    </w:p>
    <w:p>
      <w:pPr>
        <w:spacing w:after="120"/>
      </w:pPr>
      <w:r>
        <w:rPr>
          <w:b/>
          <w:bCs/>
        </w:rPr>
        <w:t xml:space="preserve">Суммативное оценивание: </w:t>
      </w:r>
      <w:r>
        <w:t xml:space="preserve">Практическое задание: анализ физической структуры учебной БД и предложения по оптимизации хранения.</w:t>
      </w:r>
    </w:p>
    <w:p>
      <w:pPr>
        <w:spacing w:after="120"/>
      </w:pPr>
      <w:r>
        <w:rPr>
          <w:b/>
          <w:bCs/>
        </w:rPr>
        <w:t xml:space="preserve">Дискуссионный форум: </w:t>
      </w:r>
      <w:r>
        <w:t xml:space="preserve">обсуждение темы модуля для развития критического мышления и обмена опытом между участниками.</w:t>
      </w:r>
    </w:p>
    <w:p>
      <w:pPr>
        <w:pBdr>
          <w:left w:val="single" w:color="2E75B6" w:sz="18" w:space="8"/>
        </w:pBdr>
        <w:shd w:fill="DCE6F1" w:val="clear"/>
        <w:spacing w:after="100" w:before="200"/>
      </w:pPr>
      <w:r>
        <w:rPr>
          <w:b/>
          <w:bCs/>
          <w:color w:val="1F3864"/>
          <w:sz w:val="24"/>
          <w:szCs w:val="24"/>
        </w:rPr>
        <w:t xml:space="preserve">Модуль 4 (Неделя 4). Индексы: теория и практика</w:t>
      </w:r>
    </w:p>
    <w:p>
      <w:pPr>
        <w:spacing w:after="120"/>
      </w:pPr>
      <w:r>
        <w:rPr>
          <w:b/>
          <w:bCs/>
        </w:rPr>
        <w:t xml:space="preserve">Результаты обучения модуля: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Различать типы индексов (B-Tree, Hash, GIN, GiST, частичные, составные)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Применять правило левого префикса для составных индексов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Читать и интерпретировать планы выполнения (EXPLAIN ANALYZE)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Выявлять неиспользуемые и фрагментированные индексы</w:t>
      </w:r>
    </w:p>
    <w:p>
      <w:pPr>
        <w:spacing w:after="120"/>
      </w:pPr>
      <w:r>
        <w:rPr>
          <w:b/>
          <w:bCs/>
        </w:rPr>
        <w:t xml:space="preserve">Уроки: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4.1. Что такое индекс. B-Tree и цена индексации на запись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4.2. Типы индексов и правило левого префикса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4.3. EXPLAIN ANALYZE: Seq Scan vs Index Scan vs Index Only Scan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4.4. Обслуживание индексов: фрагментация, неиспользуемые индексы</w:t>
      </w:r>
    </w:p>
    <w:p>
      <w:pPr>
        <w:spacing w:after="120"/>
      </w:pPr>
      <w:r>
        <w:rPr>
          <w:b/>
          <w:bCs/>
        </w:rPr>
        <w:t xml:space="preserve">Суммативное оценивание: </w:t>
      </w:r>
      <w:r>
        <w:t xml:space="preserve">Практическое задание: спроектировать индексы под набор запросов и подтвердить ускорение через EXPLAIN ANALYZE.</w:t>
      </w:r>
    </w:p>
    <w:p>
      <w:pPr>
        <w:spacing w:after="120"/>
      </w:pPr>
      <w:r>
        <w:rPr>
          <w:b/>
          <w:bCs/>
        </w:rPr>
        <w:t xml:space="preserve">Дискуссионный форум: </w:t>
      </w:r>
      <w:r>
        <w:t xml:space="preserve">обсуждение темы модуля для развития критического мышления и обмена опытом между участниками.</w:t>
      </w:r>
    </w:p>
    <w:p>
      <w:pPr>
        <w:pBdr>
          <w:left w:val="single" w:color="2E75B6" w:sz="18" w:space="8"/>
        </w:pBdr>
        <w:shd w:fill="DCE6F1" w:val="clear"/>
        <w:spacing w:after="100" w:before="200"/>
      </w:pPr>
      <w:r>
        <w:rPr>
          <w:b/>
          <w:bCs/>
          <w:color w:val="1F3864"/>
          <w:sz w:val="24"/>
          <w:szCs w:val="24"/>
        </w:rPr>
        <w:t xml:space="preserve">Модуль 5 (Неделя 5). Транзакции, параллельный доступ и резервное копирование</w:t>
      </w:r>
    </w:p>
    <w:p>
      <w:pPr>
        <w:spacing w:after="120"/>
      </w:pPr>
      <w:r>
        <w:rPr>
          <w:b/>
          <w:bCs/>
        </w:rPr>
        <w:t xml:space="preserve">Результаты обучения модуля: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Формулировать ACID-свойства и уровни изоляции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Диагностировать аномалии параллельного доступа и Deadlock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Объяснять модель MVCC и роль автовакуума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Разрабатывать стратегию резервного копирования и восстановления (RPO/RTO, 3-2-1, PITR)</w:t>
      </w:r>
    </w:p>
    <w:p>
      <w:pPr>
        <w:spacing w:after="120"/>
      </w:pPr>
      <w:r>
        <w:rPr>
          <w:b/>
          <w:bCs/>
        </w:rPr>
        <w:t xml:space="preserve">Уроки: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5.1. ACID, уровни изоляции, аномалии (Dirty Read, Phantom)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5.2. MVCC, Deadlock, мониторинг мёртвых кортежей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5.3. Резервное копирование: типы бэкапов, pg_dump, pg_basebackup, правило 3-2-1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Урок 5.4. WAL-архивирование и Point-in-Time Recovery (PITR)</w:t>
      </w:r>
    </w:p>
    <w:p>
      <w:pPr>
        <w:spacing w:after="120"/>
      </w:pPr>
      <w:r>
        <w:rPr>
          <w:b/>
          <w:bCs/>
        </w:rPr>
        <w:t xml:space="preserve">Суммативное оценивание: </w:t>
      </w:r>
      <w:r>
        <w:t xml:space="preserve">Итоговое задание: разработать и обосновать стратегию резервного копирования и восстановления для заданного сценария.</w:t>
      </w:r>
    </w:p>
    <w:p>
      <w:pPr>
        <w:spacing w:after="120"/>
      </w:pPr>
      <w:r>
        <w:rPr>
          <w:b/>
          <w:bCs/>
        </w:rPr>
        <w:t xml:space="preserve">Дискуссионный форум: </w:t>
      </w:r>
      <w:r>
        <w:t xml:space="preserve">обсуждение темы модуля для развития критического мышления и обмена опытом между участниками.</w:t>
      </w:r>
    </w:p>
    <w:p>
      <w:r>
        <w:br w:type="page"/>
      </w:r>
    </w:p>
    <w:p>
      <w:pPr>
        <w:pStyle w:val="Heading2"/>
      </w:pPr>
      <w:r>
        <w:t xml:space="preserve">Литература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Джузбаева Б.Г. Системы базы данных. — Алматы: New Book, 2021. — 276 с. ISBN 978-601-240-774-7.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Obe R., Hsu L. PostgreSQL: Up and Running. — O'Reilly, 2017. — 378 p. ISBN 978-1-491-97535-0.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Stonebraker M. Readings in Database Systems. — MIT Press, 2015.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Официальная документация PostgreSQL: postgresql.org/docs.</w:t>
      </w:r>
    </w:p>
    <w:p>
      <w:pPr>
        <w:pBdr>
          <w:top w:val="single" w:color="2E75B6" w:sz="6" w:space="6"/>
        </w:pBdr>
        <w:spacing w:before="400"/>
      </w:pPr>
      <w:r>
        <w:rPr>
          <w:i/>
          <w:iCs/>
          <w:color w:val="595959"/>
          <w:sz w:val="18"/>
          <w:szCs w:val="18"/>
        </w:rPr>
        <w:t xml:space="preserve">Подготовлено на основе силлабуса SEC5272 и требований к разработке МООК на платформе Coursera (Satbayev University / ИЦТиПР / BMG UpSkill).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75B6" w:sz="6" w:space="4"/>
      </w:pBdr>
      <w:spacing w:after="160" w:before="280"/>
      <w:outlineLvl w:val="0"/>
    </w:pPr>
    <w:rPr>
      <w:rFonts w:ascii="Arial" w:cs="Arial" w:eastAsia="Arial" w:hAnsi="Arial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Arial" w:cs="Arial" w:eastAsia="Arial" w:hAnsi="Arial"/>
      <w:b/>
      <w:bCs/>
      <w:color w:val="2E75B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Абдуллаева А.С.</dc:creator>
  <cp:lastModifiedBy>Абдуллаева А.С.</cp:lastModifiedBy>
  <cp:revision>1</cp:revision>
  <dcterms:created xsi:type="dcterms:W3CDTF">2026-06-30T07:42:43.097Z</dcterms:created>
  <dcterms:modified xsi:type="dcterms:W3CDTF">2026-06-30T07:42:43.097Z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