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6C" w:rsidRDefault="00A67D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в профессиональной сфере. Индустриальные ИКТ. Перспективы развития ИКТ.</w:t>
      </w:r>
    </w:p>
    <w:p w:rsidR="00D2226C" w:rsidRDefault="00A27A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26C" w:rsidRDefault="00A67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для решения задач специализированной профессиональной сферы. </w:t>
      </w:r>
    </w:p>
    <w:p w:rsidR="00D2226C" w:rsidRDefault="00A67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ИТ-тренды в профессиональной сфере: медицина, энергетика и т.д.</w:t>
      </w:r>
    </w:p>
    <w:p w:rsidR="00D2226C" w:rsidRDefault="00A67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Геоинформационные системы. Системы SCADA. </w:t>
      </w:r>
    </w:p>
    <w:p w:rsidR="00D2226C" w:rsidRDefault="00A67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в сфере ИТ. </w:t>
      </w:r>
    </w:p>
    <w:p w:rsidR="00D2226C" w:rsidRDefault="00A27A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Программное обеспечение для решения задач конкретной профессиональной сферы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Программное обеспечение для профессионального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применения предназначено для решения задач конкретной профессиональной сферы в различных областях, таких как строительство, архитектура, музыка и киноискусство и т. д.</w:t>
      </w:r>
    </w:p>
    <w:p w:rsidR="00D2226C" w:rsidRPr="00080045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Настольные издательские системы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для электронной верстки газет, журналов, книг, брошюр (создание страниц определенного размера, содержащих текст и иллюстрации, для получения печатной  формы продукции). Пользователями являются сотрудники типографий, редакций журналов и газет, издательств, а также сотрудники рекламных агентств. Примеры: Adobe, Corel, FrameMaker, Ventura, MS Publisher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Программы компьютерного перевода, программы - помощники переводчиков</w:t>
      </w:r>
      <w:r w:rsidR="00E9529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(CAT -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computer-aided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translation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- это форма языкового перевода, при которой переводчик-человек использует компьютерное оборудование для поддержки и облегчения процесса перевода. Пользователи осуществляют перевод профессиональных текстов с использованием базы знаний предметных областей, составленной с помощью профессиональных переводчиков, </w:t>
      </w:r>
      <w:proofErr w:type="gram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Например</w:t>
      </w:r>
      <w:proofErr w:type="gram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Trados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Deja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Vu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Star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Transit</w:t>
      </w:r>
      <w:proofErr w:type="spellEnd"/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энциклопедии, учебники, словари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предназначены для приобретения знаний в определенной сфере, пользователями являются школьники, студенты, ученые, специалисты разных сфер. Примеры: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Corel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FrameMaker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Ventura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Сервер СУБД (система управления базами данных) (клиент-сервер)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применяются для управления созданием баз данных информационных систем и работы с ними. Пользователями являются администраторы баз данных. </w:t>
      </w:r>
      <w:proofErr w:type="gram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Например</w:t>
      </w:r>
      <w:proofErr w:type="gram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MySQL, MS SQL Server,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Sybase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Adaptive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Server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Enteprise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База данных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Oracle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2226C" w:rsidRPr="00D053DB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Цель применения видео-редакторов состоит в обработке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видеофайлов, изменении порядка, добавлении и / или удалении частей видеоклипов и / или </w:t>
      </w:r>
      <w:proofErr w:type="gram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аудио-записей</w:t>
      </w:r>
      <w:proofErr w:type="gram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создании переходов между клипами. Использование цветовой коррекции, цвето-фильтров. Пользователи - специалисты по мультимедиа, специалисты, работающие в сфере телевидения и кино, пользователи программ </w:t>
      </w:r>
      <w:hyperlink r:id="rId5" w:anchor="wmm" w:history="1">
        <w:proofErr w:type="spellStart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Movie</w:t>
        </w:r>
        <w:proofErr w:type="spellEnd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proofErr w:type="spellStart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Maker</w:t>
        </w:r>
        <w:proofErr w:type="spellEnd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6" w:anchor="openshot" w:history="1">
        <w:proofErr w:type="spellStart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OpenShot</w:t>
        </w:r>
        <w:proofErr w:type="spellEnd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7" w:anchor="vsdc" w:history="1"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VSDC </w:t>
        </w:r>
        <w:proofErr w:type="spellStart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Video</w:t>
        </w:r>
        <w:proofErr w:type="spellEnd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proofErr w:type="spellStart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Editor</w:t>
        </w:r>
        <w:proofErr w:type="spellEnd"/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Adobe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Premiere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Pro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программы компьютерной инженерии (CASE, CAD / CAM / C AE)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- создание чертежей, диаграмм, 3D-моделей, разработка конструкторской и технологической документации на компьютере. Пользователи - инженеры, конструкторы и архитекторы, примеры: Compas, AutoCAD,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ZwCAD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nanoCAD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Electro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BtoCAD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ConstructionExp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ert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BASE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Целью систем бухгалтерских программ является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>ведение бухгалтерского и налогового учета, пользователи - бухгалтеры. Пример: 1С: Бухгалтерия: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Интегрированные системы делопроизводства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для создания и поддержания полного цикла делопроизводства и документооборота. Используются участниками документооборота организации: создание документов, составление отчетов </w:t>
      </w:r>
    </w:p>
    <w:p w:rsidR="00D2226C" w:rsidRPr="00E9529E" w:rsidRDefault="00A67D12">
      <w:pPr>
        <w:widowControl w:val="0"/>
        <w:ind w:right="9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Современные информационно-технологические тенденции в профессиональных сферах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IT-технологии вошли в абсолютно все сферы жизненного цикла. Трудно представить себе прогресс в какой-либо сфере без информационных технологий. 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В сфере здравоохранения информационно-компьютерные технологии (ИКТ) используются для решения следующих задач:</w:t>
      </w:r>
    </w:p>
    <w:p w:rsidR="00D2226C" w:rsidRPr="00E9529E" w:rsidRDefault="00A67D1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физиологических параметров пациентов,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br/>
        <w:t>например: показатели артериального давления, уровень сахара в крови и др.</w:t>
      </w:r>
    </w:p>
    <w:p w:rsidR="00D2226C" w:rsidRPr="00E9529E" w:rsidRDefault="00A67D1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Анализ и предоставление рекомендаций, </w:t>
      </w:r>
      <w:proofErr w:type="gramStart"/>
      <w:r w:rsidRPr="0008004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80045">
        <w:rPr>
          <w:rFonts w:ascii="Times New Roman" w:eastAsia="Times New Roman" w:hAnsi="Times New Roman" w:cs="Times New Roman"/>
          <w:sz w:val="24"/>
          <w:szCs w:val="24"/>
        </w:rPr>
        <w:t>: экспертные системы, база знаний</w:t>
      </w:r>
    </w:p>
    <w:p w:rsidR="00D2226C" w:rsidRPr="00E9529E" w:rsidRDefault="00A67D1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доступности медицинских услуг; помощь людям в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br/>
        <w:t>географически отдаленных регионах, людям с ограниченными возможностями.</w:t>
      </w:r>
    </w:p>
    <w:p w:rsidR="00D2226C" w:rsidRPr="00E9529E" w:rsidRDefault="00A67D1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Создание электронных очередей;</w:t>
      </w:r>
      <w:r w:rsidR="00BF5E70">
        <w:rPr>
          <w:rFonts w:ascii="Times New Roman" w:eastAsia="Times New Roman" w:hAnsi="Times New Roman" w:cs="Times New Roman"/>
          <w:sz w:val="24"/>
          <w:szCs w:val="24"/>
        </w:rPr>
        <w:t xml:space="preserve"> ведение электронных назначений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>для специалистов.</w:t>
      </w:r>
    </w:p>
    <w:p w:rsidR="00D2226C" w:rsidRPr="00E9529E" w:rsidRDefault="00A67D1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Автоматизация составления рецептов, назначений, больничных листов и других документов для пациентов.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>Современные ИТ-тенденции в энергетике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▪ Энергетика является сложным производством и поэтому нуждается в значительной автоматизации процессов, требующих максимальной точности.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▪ Мониторинг агрегированных условий, осуществление логистики в сфере энергетики, снабжение топливом и производство энергии - процессы, протекающие непрерывно.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0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▪ Использование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</w:rPr>
        <w:t>блейд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</w:rPr>
        <w:t>-серверов, новейших отказоустойчивых систем хранения данных и систем резервного копирования данных, технологий кластеризации (создание кластеров из серверов) позволит сократить количество точек отказа, дублировать и резервировать основные компоненты Центра обработки данных (ЦОБ) для обеспечения максимальной отказоустойчивости.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Геоинформационные системы (ГИС - географическая информационная система)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>- это системы, предназначенные для сбора, хранения, анализа и графической визуализации пространственных данных и связанной с ними информации об объектах, представленных в ГИС. Другими словами, это инструменты, которые дают пользователям возможность искать, анализировать и редактировать цифровые карты и дополнительную информацию об объектах, например, высоту здания, адрес, количество жителей.</w:t>
      </w:r>
    </w:p>
    <w:p w:rsidR="00D2226C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ГИС (геоинформационной системы)</w:t>
      </w:r>
    </w:p>
    <w:p w:rsidR="00D2226C" w:rsidRPr="00E9529E" w:rsidRDefault="00A67D1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Ввод данных. Для использования в ГИС данные необходимо преобразовать в подходящий цифровой формат (оцифровка данных).</w:t>
      </w:r>
    </w:p>
    <w:p w:rsidR="00D2226C" w:rsidRPr="00080045" w:rsidRDefault="00A67D1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Обработка данных (например, масштабирование).</w:t>
      </w:r>
    </w:p>
    <w:p w:rsidR="00D2226C" w:rsidRPr="00E9529E" w:rsidRDefault="00A67D1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Управление данными.  Когда количество информации и количество пользователей увеличиваются, для хранения, структурирования и управления данными, используемых СУБД.</w:t>
      </w:r>
    </w:p>
    <w:p w:rsidR="00D2226C" w:rsidRDefault="00A67D1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Запрос и анализ данных - получение ответов на различные вопросы (например, кто является владельцем данного земельного участка? На каком расстоянии друг от друга находятся данные объекты? Где находится данная промышленная зона?).</w:t>
      </w:r>
    </w:p>
    <w:p w:rsidR="00D2226C" w:rsidRPr="00E9529E" w:rsidRDefault="00A67D1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Визуализация данных. Например, представление данных в виде карты или графика.</w:t>
      </w:r>
    </w:p>
    <w:p w:rsidR="00D2226C" w:rsidRPr="00080045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Система ГИС позволяет:</w:t>
      </w:r>
    </w:p>
    <w:p w:rsidR="00D2226C" w:rsidRPr="00080045" w:rsidRDefault="00A67D1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Определить местоположение данной территории;</w:t>
      </w:r>
    </w:p>
    <w:p w:rsidR="00D2226C" w:rsidRPr="00080045" w:rsidRDefault="00A67D1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Определить местонахождение объекта;</w:t>
      </w:r>
    </w:p>
    <w:p w:rsidR="00D2226C" w:rsidRPr="00E9529E" w:rsidRDefault="00A67D1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Провести анализ плотности распределения по данной территории того или иного показателя (например, плотность заселения);</w:t>
      </w:r>
    </w:p>
    <w:p w:rsidR="00D2226C" w:rsidRPr="00E9529E" w:rsidRDefault="00A67D1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Определить временные изменения в определенной области);</w:t>
      </w:r>
    </w:p>
    <w:p w:rsidR="00D2226C" w:rsidRPr="00E9529E" w:rsidRDefault="00A67D1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Смоделировать ситуацию, если необходимо, изменить некоторые параметры (например, добавить новую дорогу).</w:t>
      </w:r>
    </w:p>
    <w:p w:rsidR="00D2226C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ГИС-приложения</w:t>
      </w:r>
    </w:p>
    <w:p w:rsidR="00D2226C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Землеустройство, земельные кадастры</w:t>
      </w:r>
    </w:p>
    <w:p w:rsidR="00D2226C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Проектирование, планирование, архитектура.</w:t>
      </w:r>
    </w:p>
    <w:p w:rsidR="00D2226C" w:rsidRPr="00E9529E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Управление наземным, воздушным и водным транспортом</w:t>
      </w:r>
    </w:p>
    <w:p w:rsidR="00D2226C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природными ресурсами</w:t>
      </w:r>
    </w:p>
    <w:p w:rsidR="00D2226C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Геолого-разведывательные работы, полезные ископаемые, добыча</w:t>
      </w:r>
    </w:p>
    <w:p w:rsidR="00D2226C" w:rsidRDefault="00A67D1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хозяйство. (Прогнозирование)</w:t>
      </w:r>
    </w:p>
    <w:p w:rsidR="00D2226C" w:rsidRDefault="00A27A6F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SCADA</w:t>
      </w:r>
    </w:p>
    <w:p w:rsidR="00D2226C" w:rsidRPr="00D053DB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Система диспетчерского контроля и сбора данных </w:t>
      </w:r>
      <w:hyperlink r:id="rId8">
        <w:r w:rsidRPr="00080045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SCADA </w:t>
        </w:r>
      </w:hyperlink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supervisory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control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data</w:t>
      </w:r>
      <w:proofErr w:type="spellEnd"/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acquisition) относится к промышленным системам управления (ICS - industrial control system), которые используются для управления инфраструктурными процессами (очистка воды, очистка сточных вод, газопроводы, ветровые электростанции и т.д.), процессами на стратегических стационарных объектах (аэропорты, космические станции, порты и т. д), ) или производственными технологическими процессами (производство, изготовление, переработка, выработка электроэнергии и т. д.).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SCADA относится к централизова</w:t>
      </w:r>
      <w:r w:rsidR="00D517C4">
        <w:rPr>
          <w:rFonts w:ascii="Times New Roman" w:eastAsia="Times New Roman" w:hAnsi="Times New Roman" w:cs="Times New Roman"/>
          <w:sz w:val="24"/>
          <w:szCs w:val="24"/>
          <w:highlight w:val="white"/>
        </w:rPr>
        <w:t>нным системам, с помощью которых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контролируют и мониторят все объекты, или же они представляют собой сложные системы, расположенные на больших площадях. Почти все управляющие функции осуществляются автоматически удаленными терминалами (УТ, англ. RTU -  remote terminal unit) или программируемыми логическими контроллерами (ПЛК, англ. PLC - 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programmable logic controller). Ограничения функции управления хостом - вмешательство диспетчерского уровня или базовое переопределение. Например, ПЛК (в промышленном процессе) контролирует поток охлаждающей воды, система SCADA позволяет регистрировать и отображать любые изменения, связанные с напряженными режимами (аварийными ситуациями) и и заданными значениями для данного потока (такими как высокая температура, ослабление потока и т.д.).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Интерфейс "человек-машина" (ИЧМ)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ИЧМ (англ. HMI - Human Machine Interface) или интерфейс "человек-машина" - это устройство, которое передает обработанные данные человеку-оператору. Человек-оператор использует ИЧМ для управления процессами.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ИЧМ связан с базами данных системы SCADA для предоставления диагностических данных, информации об управлении процессами и информации о тенденциях, такой как логистические данные, подробные схемы для определенной машины или датчика, процедуры обслуживания и руководства по устранению неполадок.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Оборудование для применения системы SCADA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Система SCADA может содержать компоненты распределенной системы управления (РСУ, англ. DCS - Distributed Control System). Выполнение простых логических процессов без участия главного компьютера представляется возможным, поскольку используются «умные» ПЛК или УТ. Применяется язык МЭК 61131-39 "Релейно-контактная логическая схема" (Ladder Logic) (это язык программирования функциональных блоков, обычно используемый при создании программ, работающих на ПЛК и УТ). МЭК 61131-3 предъявляет весьма небольшие требования к обучению, в отличие от процедурных языков, таких как языки программирования FORTRAN и C. Инженеры систем SCADA могут проводить внедрение и проектирование программ, работающих на ПЛК или УТ. Компактный контроллер, программируемый автоматический контроллер (ПАК), сочетает в себе возможности и качества системы управления на базе ПК с типичным ПЛК. «Распределенные УТ» в различных приложениях SCADA для электрических подстанций используют станционные компьютеры или информационные процессоры для связи с ПАК, защитными реле и другими устройствами ввода-вывода.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Станция наблюдения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«Станция наблюдения» относится к программному обеспечению и серверам, отвечающим за связь с полевым оборудованием (ПЛК, УТ и т.д.), а еще к программному обеспечению ЧМИ, используемому на рабочих станциях в залах управления или где-либо еще. Главная станция может состоять только из одного ПК (в небольших системах SCADA). В более крупных системах SCADA главная станция может иметь несколько серверов, сайтов аварийного восстановления и распределенных программных приложений. Для повышения целостности системы несколько серверов иногда настраивают в режиме горячего резервирования или двойного резервирования, что обеспечивает процесс мониторинга и непрерывность контроля во время сбоев сервера.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Архитектура системы SCADA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Монолитная: Первое поколение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первом поколении центральные компьютерные системы использовались только для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вычислений. На момент разработки системы SCADA сетей еще не существовало. Поэтому системы SCADA не были связаны с другими системами, то есть были независимыми. Позже поставщики УТ (RTU) разработали глобальные сети, которые помогли установить связь с удаленными терминалами (УТ). Протоколы связи в то время применяли в частном порядке. На случай, если центральная компьютерная система выходила из строя, к шине был подключен резервный компьютер 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Распределенная: Второе поколение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Информация между несколькими станциями передавалась в режиме реального времени через локальную сеть, а процесс обработки распределялся между различными станциями. Стоимость и размеры станций были меньше по сравнению с первым поколением. Протоколы, используемые для сетей, все еще были в отдельной частной собственности, что вызывало множество проблем, связанных с безопасностью для систем SCADA. Из-за частной природы протоколов, мало кто на самом деле знал, насколько безопасна установка SCADA.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Сетевая: Третье поколение</w:t>
      </w:r>
    </w:p>
    <w:p w:rsidR="00D2226C" w:rsidRPr="00E9529E" w:rsidRDefault="00A67D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Используемая сегодня система SCADA относится именно к этому поколению. Связь между системой и ведущей станцией осуществляется через протоколы WAN, такие как Интернет-протоколы (ИП, англ. IP - Internet Protocol). Поскольку к используемым стандартным протоколам и сетевым системам SCADA можно получить доступ через Интернет, уязвимость системы повышается. Однако, использование методов безопасности и стандартных протоколов означает, что можно улучшить безопасность систем SCADA.</w:t>
      </w:r>
    </w:p>
    <w:p w:rsidR="00D2226C" w:rsidRPr="00E9529E" w:rsidRDefault="00A27A6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2226C" w:rsidRPr="00E9529E" w:rsidRDefault="008421C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Перспективы развития в сфере ИТ</w:t>
      </w:r>
      <w:r w:rsidR="00A67D12"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D2226C" w:rsidRPr="00E9529E" w:rsidRDefault="00A27A6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>Текущее состояние данной (ИТ) сферы можно охарактеризовать развитием следующих тенденций: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На сегодняшний день область информационных технологий считается наиболее динамично развивающейся. Это естественно, если учесть глобальную компьютеризацию и постоянный рост доступа к определенной информации.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технологий, предоставляющих массовому пользователю интерактивный доступ к данным информационным ресурсам. Технической основой данной тенденции были государственные и частные системы связи и передачи данных общего назначения и специализированные, объединенные в национальные и региональные.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Расширенная функциональность (ИТ), обеспечивающая одновременную параллельную обработку баз данных с разнообразной структурой (данных), а также многообъектных документов, в том числе тех, которые позволяют внедрять технологии для создания и обслуживания гипертекстовых баз данных. Формирование локальных, многофункциональных проблемно-ориентированных информационных систем различного назначения на базе мощных персональных компьютеров и локальных сетей.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Внедрение информационных элементов пользовательского интерфейса, экспертных систем, систем машинного перевода в информационные системы.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Существует пять основных направлений развития (ИТ):</w:t>
      </w:r>
    </w:p>
    <w:p w:rsidR="00D2226C" w:rsidRPr="00E9529E" w:rsidRDefault="00A67D1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Усложнение информационных продуктов (услуг). Информационный продукт в виде программного обеспечения, баз данных и услуг экспертной поддержки приобретает стратегическое значение.</w:t>
      </w:r>
    </w:p>
    <w:p w:rsidR="00D2226C" w:rsidRPr="00E9529E" w:rsidRDefault="00A67D1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Способность к взаимодействию. С ростом важности информационного продукта способность обмениваться этим продуктом между компьютером и пользователем или между информационными системами</w:t>
      </w:r>
      <w:r w:rsidR="00D825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значение главной технологической проблемы. Эта проблема также влияет на совместимость аппаратного и программного обеспечения. Все задачи, связанные с обработкой и передачей информации, были приведены в полное соответствие с характеристиками совместимости и скорости.</w:t>
      </w:r>
    </w:p>
    <w:p w:rsidR="00D2226C" w:rsidRPr="00E9529E" w:rsidRDefault="00A67D1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Устранение промежуточных связей. Развитие функциональной совместимости приводит к улучшению процесса обмена информационными продуктами, и, следовательно, промежуточные связи во взаимоотношениях между поставщиками и потребителями в этой области устраняются.</w:t>
      </w:r>
    </w:p>
    <w:p w:rsidR="00D2226C" w:rsidRPr="00E9529E" w:rsidRDefault="00A67D1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Глобализация. Фирмы (ИТ) могут вести свой бизнес где угодно, используя необходимую информацию. Глобализация рынка информационных продуктов направлена ​​на получение выгод за счет </w:t>
      </w:r>
      <w:r w:rsidR="00333FAE">
        <w:rPr>
          <w:rFonts w:ascii="Times New Roman" w:eastAsia="Times New Roman" w:hAnsi="Times New Roman" w:cs="Times New Roman"/>
          <w:sz w:val="24"/>
          <w:szCs w:val="24"/>
        </w:rPr>
        <w:t>распределения постоянных и полу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>постоянных затрат по более широкому географическому региону.</w:t>
      </w:r>
    </w:p>
    <w:p w:rsidR="00D2226C" w:rsidRPr="00E9529E" w:rsidRDefault="00A67D1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Конвергенция. Различия между продуктами и услугами, информационным продуктом и инструментами, используемыми в повседневной жизни и в целях ведения бизнеса, информацией и развлечениями, а также между различными режимами работы, такими как передача аудио, цифровых и видео сигналов, исчезают</w:t>
      </w:r>
    </w:p>
    <w:p w:rsidR="00D2226C" w:rsidRPr="00E9529E" w:rsidRDefault="00A27A6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10 технологических трендов от </w:t>
      </w:r>
      <w:proofErr w:type="spellStart"/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>Gartner</w:t>
      </w:r>
      <w:proofErr w:type="spellEnd"/>
      <w:r w:rsidRPr="0008004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1. Автономные устройства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Автономные устройства используют искусственный интеллект (ИИ) для решения задач, с которыми традиционно сталкиваются люди. Существует пять направлений развития автономных устройств: робототехника, транспорт, беспилотники, бытовая техника и компьютерные приложения. По мнению экспертов, развитие систем ИИ будет все больше определяться взаимодействием автономных устройств.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2. Расширенная аналитика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Расширенная аналитика позволяет проверять большее количество гипотез и, тем самым, открывает больше возможностей для обработки и анализа данных. Автоматизированные отчеты расширенной аналитики будут встроены в корпоративные приложения для оптимизации решений и действий всех сотрудников.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3. Разработка приложений на основе ИИ</w:t>
      </w:r>
    </w:p>
    <w:p w:rsidR="00D2226C" w:rsidRPr="00E9529E" w:rsidRDefault="00A27A6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Благодаря новым платформам, профессиональные разработчики приложений смогут встраивать в свою работу модели и функции на основе ИИ, не прибегая к помощи специалиста по анализу данных. В этом случае часть задач разработчика решается автоматически, а сами средства разработки эволюционируют от решения простых задач до автоматизации более сложных действий благодаря встроенным знаниям в 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конкретной предметной области.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4. Цифровой двойник является цифровой копией живого или неживого физического лица.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Некоторые </w:t>
      </w:r>
      <w:r w:rsidRPr="000800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цифровые двойники </w:t>
      </w:r>
      <w:r w:rsidRPr="00080045">
        <w:rPr>
          <w:rFonts w:ascii="Times New Roman" w:eastAsia="Times New Roman" w:hAnsi="Times New Roman" w:cs="Times New Roman"/>
          <w:sz w:val="24"/>
          <w:szCs w:val="24"/>
          <w:highlight w:val="white"/>
        </w:rPr>
        <w:t>могут взаимодействовать друг с другом и образовывать более сложные и большие системы. Они используются, в основном, в Интернете вещей: контролируют техническое состояние, указывают возможные пути повышения эффективности. Предполагается, что следующим шагом станут цифровые двойники целых компаний.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5. Усиление технологий периферийных вычислений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В технологиях периферийных вычислений информация обрабатывается на устройствах, которые используют данные напрямую, с целью локализации трафика и уменьшения задержек. Аналитики считают, что периферия будет становиться все более умной благодаря встроенным датчикам, компонентам хранения и вычисления на основе ИИ.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6. Технология погружения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Дополненная, смешанная и виртуальная реальность изменяет восприятие мира и формирует новый опыт погружения. Эксперты считают, что мультимодальный интерфейс соединит людей с цифровым миром через сотни периферийных устройств, воздействуя на все органы чувств и усовершенствованные «органы восприятия» машины.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7. Блокчейн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Блокчейн может снизить затраты, сократить время вычисл</w:t>
      </w:r>
      <w:r>
        <w:rPr>
          <w:rFonts w:ascii="Times New Roman" w:eastAsia="Times New Roman" w:hAnsi="Times New Roman" w:cs="Times New Roman"/>
          <w:sz w:val="24"/>
          <w:szCs w:val="24"/>
        </w:rPr>
        <w:t>ений и улучшить способы движения</w:t>
      </w:r>
      <w:r w:rsidRPr="00080045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средств. Блокчейн запускает новый способ для получения множества решений, использующих его отдельные элементы и преимущества.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8. Умные пространства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«Умное» пространство - это физическая или цифровая среда, в которой взаимодействуют люди и информационные системы. Умные пространства развиваются с соблюдением пяти ключевых аспектов: открытость, связность, координация, интеллект и масштаб. Наиболее подходящие примеры - развитие умных городов.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9. Цифровая этика и конфиденциальность личных данных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Правительства ужесточают законы о цифровой этике и конфиденциальности личных данных, а потребители внимательно следят за использованием личной информации. Компании, которые не обращают внимания на данный аспект, рискуют потерять клиентов.</w:t>
      </w:r>
    </w:p>
    <w:p w:rsidR="00D2226C" w:rsidRPr="00E9529E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10. Квантовые вычисления</w:t>
      </w:r>
    </w:p>
    <w:p w:rsidR="00D2226C" w:rsidRDefault="00A67D1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080045">
        <w:rPr>
          <w:rFonts w:ascii="Times New Roman" w:eastAsia="Times New Roman" w:hAnsi="Times New Roman" w:cs="Times New Roman"/>
          <w:sz w:val="24"/>
          <w:szCs w:val="24"/>
        </w:rPr>
        <w:t>Квантовые компьютеры способны полностью преобразовать персонализированную медицину, оптимизировать области машинного обучения, искусственного интеллекта, исследования материалов и другие. Однако, по состоянию на апрель 2019 года технология находится в зачаточном состоянии.</w:t>
      </w:r>
    </w:p>
    <w:p w:rsidR="00D2226C" w:rsidRDefault="00A27A6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Default="00A27A6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26C" w:rsidRDefault="00A27A6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222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05"/>
    <w:multiLevelType w:val="multilevel"/>
    <w:tmpl w:val="508C8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91C0B"/>
    <w:multiLevelType w:val="multilevel"/>
    <w:tmpl w:val="163EC9F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3AEF2FAD"/>
    <w:multiLevelType w:val="multilevel"/>
    <w:tmpl w:val="7410E61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86E092F"/>
    <w:multiLevelType w:val="multilevel"/>
    <w:tmpl w:val="0C2AE6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DA23C1D"/>
    <w:multiLevelType w:val="multilevel"/>
    <w:tmpl w:val="A9B03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2806BD"/>
    <w:multiLevelType w:val="multilevel"/>
    <w:tmpl w:val="72F6D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B"/>
    <w:rsid w:val="002D2EAA"/>
    <w:rsid w:val="00333FAE"/>
    <w:rsid w:val="00460660"/>
    <w:rsid w:val="00524104"/>
    <w:rsid w:val="008421C3"/>
    <w:rsid w:val="00867128"/>
    <w:rsid w:val="00947921"/>
    <w:rsid w:val="00A27A6F"/>
    <w:rsid w:val="00A67D12"/>
    <w:rsid w:val="00BF5E70"/>
    <w:rsid w:val="00CB3BB3"/>
    <w:rsid w:val="00D053DB"/>
    <w:rsid w:val="00D17D9C"/>
    <w:rsid w:val="00D517C4"/>
    <w:rsid w:val="00D825C6"/>
    <w:rsid w:val="00DA4B96"/>
    <w:rsid w:val="00E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13766-064C-4B9A-8AA3-AA85B86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-faq.com/sca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ora.wondershare.com/video-editor/free-video-editing-software-windows.html?gclid=CjwKCAjwqZPrBRBnEiwAmNJsNoyCL9PyQmxm4QH_y3wTjuQbtat1lglk_eF3eUP9SSW0WCCmZO9AhhoCqow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ora.wondershare.com/video-editor/free-video-editing-software-windows.html?gclid=CjwKCAjwqZPrBRBnEiwAmNJsNoyCL9PyQmxm4QH_y3wTjuQbtat1lglk_eF3eUP9SSW0WCCmZO9AhhoCqowQAvD_BwE" TargetMode="External"/><Relationship Id="rId5" Type="http://schemas.openxmlformats.org/officeDocument/2006/relationships/hyperlink" Target="https://filmora.wondershare.com/video-editor/free-video-editing-software-windows.html?gclid=CjwKCAjwqZPrBRBnEiwAmNJsNoyCL9PyQmxm4QH_y3wTjuQbtat1lglk_eF3eUP9SSW0WCCmZO9AhhoCqowQAvD_B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Ashkenova</dc:creator>
  <cp:lastModifiedBy>Tatyana Ashkenova</cp:lastModifiedBy>
  <cp:revision>2</cp:revision>
  <dcterms:created xsi:type="dcterms:W3CDTF">2019-11-26T10:53:00Z</dcterms:created>
  <dcterms:modified xsi:type="dcterms:W3CDTF">2019-11-26T10:53:00Z</dcterms:modified>
</cp:coreProperties>
</file>