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53" w:rsidRDefault="00EE7953" w:rsidP="00EE79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hAnsi="Times New Roman"/>
          <w:b/>
          <w:sz w:val="28"/>
          <w:szCs w:val="28"/>
          <w:lang w:eastAsia="ko-KR"/>
        </w:rPr>
        <w:t xml:space="preserve">1. </w:t>
      </w:r>
      <w:bookmarkStart w:id="0" w:name="_GoBack"/>
      <w:r>
        <w:rPr>
          <w:rFonts w:ascii="Times New Roman" w:hAnsi="Times New Roman"/>
          <w:b/>
          <w:sz w:val="28"/>
          <w:szCs w:val="28"/>
          <w:lang w:eastAsia="ko-KR"/>
        </w:rPr>
        <w:t xml:space="preserve">Графическая система </w:t>
      </w:r>
      <w:r>
        <w:rPr>
          <w:rFonts w:ascii="Times New Roman" w:hAnsi="Times New Roman"/>
          <w:b/>
          <w:sz w:val="28"/>
          <w:szCs w:val="28"/>
          <w:lang w:val="en-US" w:eastAsia="ko-KR"/>
        </w:rPr>
        <w:t>AutoCAD</w:t>
      </w:r>
      <w:r>
        <w:rPr>
          <w:rFonts w:ascii="Times New Roman" w:hAnsi="Times New Roman"/>
          <w:b/>
          <w:sz w:val="28"/>
          <w:szCs w:val="28"/>
          <w:lang w:eastAsia="ko-KR"/>
        </w:rPr>
        <w:t xml:space="preserve">, ее особенности и преимущества. </w:t>
      </w:r>
      <w:bookmarkEnd w:id="0"/>
      <w:r>
        <w:rPr>
          <w:rFonts w:ascii="Times New Roman" w:hAnsi="Times New Roman"/>
          <w:b/>
          <w:sz w:val="28"/>
          <w:szCs w:val="28"/>
          <w:lang w:eastAsia="ko-KR"/>
        </w:rPr>
        <w:t>Описание графического редактора, типы меню</w:t>
      </w:r>
    </w:p>
    <w:p w:rsidR="00EE7953" w:rsidRDefault="00EE7953" w:rsidP="00EE79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Компьютерная графика представляет большой практический интерес, так как исследователи имеют возможность получения реалистичных изображений. Развитие компьютерной графики определяется потребностями пользователей и достижениями в области программного обеспечения. </w:t>
      </w:r>
      <w:r>
        <w:rPr>
          <w:rFonts w:ascii="Times New Roman" w:hAnsi="Times New Roman"/>
          <w:bCs/>
          <w:color w:val="000000"/>
          <w:sz w:val="28"/>
          <w:szCs w:val="28"/>
        </w:rPr>
        <w:t>Под компьютерной графикой понимают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область информатики, занимающейся проблемами получения различных изображений на компьютере. </w:t>
      </w:r>
    </w:p>
    <w:p w:rsidR="00EE7953" w:rsidRDefault="00EE7953" w:rsidP="00EE79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изучении компьютерной графики доступными для восприятия студентов методами  формируются графическая грамотность, способность логического мышления, закладываются знания основ автоматизированного проектирования, повышается способность к решению инженерных задач. Данные знания  позволяют в дальнейшем реализовать чертежно-графическую модель предметов реального мира.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Сегодня от специалистов различного профиля требуется знание многих компьютерных программ, в том числе и графических. Представление графической информации возможно при помощи различных программ. Развитию творческого мышления способствует изучение бакалаврами таких программ, как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utoCad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3d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Max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Компас. Программа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utoCad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является наиболее распространенной при изучении курса «Компьютерная графика».   Возможности данной программы широко освещены специалистами в данной области. 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  </w:t>
      </w:r>
      <w:proofErr w:type="spellStart"/>
      <w:r>
        <w:rPr>
          <w:rFonts w:ascii="Times New Roman" w:hAnsi="Times New Roman"/>
          <w:sz w:val="28"/>
          <w:szCs w:val="28"/>
        </w:rPr>
        <w:t>AutoCAD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относится к классу САПР - CAD (</w:t>
      </w:r>
      <w:proofErr w:type="spellStart"/>
      <w:r>
        <w:rPr>
          <w:rFonts w:ascii="Times New Roman" w:hAnsi="Times New Roman"/>
          <w:sz w:val="28"/>
          <w:szCs w:val="28"/>
        </w:rPr>
        <w:t>Computer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Aided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Design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Computer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Aided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Design</w:t>
      </w:r>
      <w:proofErr w:type="spellEnd"/>
      <w:r>
        <w:rPr>
          <w:rFonts w:ascii="Times New Roman" w:hAnsi="Times New Roman"/>
          <w:sz w:val="28"/>
          <w:szCs w:val="28"/>
        </w:rPr>
        <w:t xml:space="preserve"> - общепринятое международное обозначение систем для разработки моделей объектов и подготовки конструкторской документации.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над графикой занимает до 90% рабочего времени технических коллективов, выпускающих программы массового применения.</w:t>
      </w:r>
      <w:r>
        <w:rPr>
          <w:rFonts w:ascii="Times New Roman" w:hAnsi="Times New Roman"/>
          <w:color w:val="000000"/>
          <w:sz w:val="28"/>
          <w:szCs w:val="28"/>
        </w:rPr>
        <w:br/>
      </w:r>
      <w:bookmarkStart w:id="1" w:name="b32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         Во многих отраслях науки и техники,  в коммерческой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используются построенные с помощью компьютера графики  и схемы, предназначенные для наглядного отображения информации. 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Общепринятая в мире аббревиатура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CAD</w:t>
      </w:r>
      <w:r>
        <w:rPr>
          <w:rFonts w:ascii="Times New Roman" w:hAnsi="Times New Roman"/>
          <w:snapToGrid w:val="0"/>
          <w:sz w:val="28"/>
          <w:szCs w:val="28"/>
        </w:rPr>
        <w:t xml:space="preserve"> системы соответствует принятому у нас по</w:t>
      </w:r>
      <w:r>
        <w:rPr>
          <w:rFonts w:ascii="Times New Roman" w:hAnsi="Times New Roman"/>
          <w:snapToGrid w:val="0"/>
          <w:sz w:val="28"/>
          <w:szCs w:val="28"/>
        </w:rPr>
        <w:softHyphen/>
        <w:t>нятию системы автоматизированного проектирования - системы САПР. Обычно под этим понятием подразумевают как программы, позволяющие выполнять черчение с помощью компьютера, так и более сложные проектирующие системы.</w:t>
      </w:r>
    </w:p>
    <w:p w:rsidR="00EE7953" w:rsidRPr="00B74D22" w:rsidRDefault="00EE7953" w:rsidP="00EE795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Система </w:t>
      </w:r>
      <w:proofErr w:type="spellStart"/>
      <w:r w:rsidRPr="00B74D22">
        <w:rPr>
          <w:snapToGrid w:val="0"/>
          <w:sz w:val="28"/>
          <w:szCs w:val="28"/>
        </w:rPr>
        <w:t>AutoCAD</w:t>
      </w:r>
      <w:proofErr w:type="spellEnd"/>
      <w:r>
        <w:rPr>
          <w:snapToGrid w:val="0"/>
          <w:sz w:val="28"/>
          <w:szCs w:val="28"/>
        </w:rPr>
        <w:t xml:space="preserve"> - детище американской фирмы </w:t>
      </w:r>
      <w:proofErr w:type="spellStart"/>
      <w:r w:rsidRPr="00B74D22">
        <w:rPr>
          <w:snapToGrid w:val="0"/>
          <w:sz w:val="28"/>
          <w:szCs w:val="28"/>
        </w:rPr>
        <w:t>Autodesk</w:t>
      </w:r>
      <w:proofErr w:type="spellEnd"/>
      <w:r>
        <w:rPr>
          <w:snapToGrid w:val="0"/>
          <w:sz w:val="28"/>
          <w:szCs w:val="28"/>
        </w:rPr>
        <w:t xml:space="preserve">, центральный офис которой расположен в городе Сан Рафаэль, штат Калифорния. Первая версия </w:t>
      </w:r>
      <w:proofErr w:type="spellStart"/>
      <w:r w:rsidRPr="00B74D22">
        <w:rPr>
          <w:snapToGrid w:val="0"/>
          <w:sz w:val="28"/>
          <w:szCs w:val="28"/>
        </w:rPr>
        <w:t>AutoCAD</w:t>
      </w:r>
      <w:proofErr w:type="spellEnd"/>
      <w:r>
        <w:rPr>
          <w:snapToGrid w:val="0"/>
          <w:sz w:val="28"/>
          <w:szCs w:val="28"/>
        </w:rPr>
        <w:t xml:space="preserve"> появилась в 1982 году и работала она в то время среде </w:t>
      </w:r>
      <w:r w:rsidRPr="00B74D22">
        <w:rPr>
          <w:snapToGrid w:val="0"/>
          <w:sz w:val="28"/>
          <w:szCs w:val="28"/>
        </w:rPr>
        <w:t>DOS</w:t>
      </w:r>
      <w:r>
        <w:rPr>
          <w:snapToGrid w:val="0"/>
          <w:sz w:val="28"/>
          <w:szCs w:val="28"/>
        </w:rPr>
        <w:t>. Практически это была одна из первых действительно работоспособных систем автоматизированного проек</w:t>
      </w:r>
      <w:r>
        <w:rPr>
          <w:snapToGrid w:val="0"/>
          <w:sz w:val="28"/>
          <w:szCs w:val="28"/>
        </w:rPr>
        <w:softHyphen/>
        <w:t>тирования на персональных компьютерах.</w:t>
      </w:r>
    </w:p>
    <w:p w:rsidR="00EE7953" w:rsidRPr="00B74D22" w:rsidRDefault="00EE7953" w:rsidP="00EE795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napToGrid w:val="0"/>
          <w:sz w:val="28"/>
          <w:szCs w:val="28"/>
        </w:rPr>
      </w:pPr>
      <w:r w:rsidRPr="00B74D22">
        <w:rPr>
          <w:snapToGrid w:val="0"/>
          <w:sz w:val="28"/>
          <w:szCs w:val="28"/>
        </w:rPr>
        <w:t>В начале </w:t>
      </w:r>
      <w:hyperlink r:id="rId5" w:tooltip="2000-е годы" w:history="1">
        <w:r w:rsidRPr="00B74D22">
          <w:rPr>
            <w:snapToGrid w:val="0"/>
            <w:sz w:val="28"/>
            <w:szCs w:val="28"/>
          </w:rPr>
          <w:t>2000-х годов</w:t>
        </w:r>
      </w:hyperlink>
      <w:r w:rsidRPr="00B74D22">
        <w:rPr>
          <w:snapToGrid w:val="0"/>
          <w:sz w:val="28"/>
          <w:szCs w:val="28"/>
        </w:rPr>
        <w:t xml:space="preserve"> компания также добавила в свой портфель ряд продуктов, не основанных на </w:t>
      </w:r>
      <w:proofErr w:type="spellStart"/>
      <w:r w:rsidRPr="00B74D22">
        <w:rPr>
          <w:snapToGrid w:val="0"/>
          <w:sz w:val="28"/>
          <w:szCs w:val="28"/>
        </w:rPr>
        <w:t>AutoCAD</w:t>
      </w:r>
      <w:proofErr w:type="spellEnd"/>
      <w:r w:rsidRPr="00B74D22">
        <w:rPr>
          <w:snapToGrid w:val="0"/>
          <w:sz w:val="28"/>
          <w:szCs w:val="28"/>
        </w:rPr>
        <w:t>, такие как систему информационного моделирования зданий </w:t>
      </w:r>
      <w:proofErr w:type="spellStart"/>
      <w:r w:rsidRPr="00B74D22">
        <w:rPr>
          <w:snapToGrid w:val="0"/>
          <w:sz w:val="28"/>
          <w:szCs w:val="28"/>
        </w:rPr>
        <w:fldChar w:fldCharType="begin"/>
      </w:r>
      <w:r w:rsidRPr="00B74D22">
        <w:rPr>
          <w:snapToGrid w:val="0"/>
          <w:sz w:val="28"/>
          <w:szCs w:val="28"/>
        </w:rPr>
        <w:instrText xml:space="preserve"> HYPERLINK "https://ru.wikipedia.org/wiki/Revit" \o "Revit" </w:instrText>
      </w:r>
      <w:r w:rsidRPr="00B74D22">
        <w:rPr>
          <w:snapToGrid w:val="0"/>
          <w:sz w:val="28"/>
          <w:szCs w:val="28"/>
        </w:rPr>
        <w:fldChar w:fldCharType="separate"/>
      </w:r>
      <w:r w:rsidRPr="00B74D22">
        <w:rPr>
          <w:snapToGrid w:val="0"/>
          <w:sz w:val="28"/>
          <w:szCs w:val="28"/>
        </w:rPr>
        <w:t>Revit</w:t>
      </w:r>
      <w:proofErr w:type="spellEnd"/>
      <w:r w:rsidRPr="00B74D22">
        <w:rPr>
          <w:snapToGrid w:val="0"/>
          <w:sz w:val="28"/>
          <w:szCs w:val="28"/>
        </w:rPr>
        <w:fldChar w:fldCharType="end"/>
      </w:r>
      <w:r w:rsidRPr="00B74D22">
        <w:rPr>
          <w:snapToGrid w:val="0"/>
          <w:sz w:val="28"/>
          <w:szCs w:val="28"/>
        </w:rPr>
        <w:t xml:space="preserve"> и основу технологии цифрового прототипа </w:t>
      </w:r>
      <w:proofErr w:type="spellStart"/>
      <w:r w:rsidRPr="00B74D22">
        <w:rPr>
          <w:snapToGrid w:val="0"/>
          <w:sz w:val="28"/>
          <w:szCs w:val="28"/>
        </w:rPr>
        <w:t>Inventor</w:t>
      </w:r>
      <w:proofErr w:type="spellEnd"/>
      <w:r w:rsidRPr="00B74D22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Pr="00B74D22">
        <w:rPr>
          <w:snapToGrid w:val="0"/>
          <w:sz w:val="28"/>
          <w:szCs w:val="28"/>
        </w:rPr>
        <w:t>В </w:t>
      </w:r>
      <w:hyperlink r:id="rId6" w:tooltip="2004 год" w:history="1">
        <w:r w:rsidRPr="00B74D22">
          <w:rPr>
            <w:snapToGrid w:val="0"/>
            <w:sz w:val="28"/>
            <w:szCs w:val="28"/>
          </w:rPr>
          <w:t>2004 году</w:t>
        </w:r>
      </w:hyperlink>
      <w:r w:rsidRPr="00B74D22">
        <w:rPr>
          <w:snapToGrid w:val="0"/>
          <w:sz w:val="28"/>
          <w:szCs w:val="28"/>
        </w:rPr>
        <w:t> </w:t>
      </w:r>
      <w:proofErr w:type="spellStart"/>
      <w:r w:rsidRPr="00B74D22">
        <w:rPr>
          <w:snapToGrid w:val="0"/>
          <w:sz w:val="28"/>
          <w:szCs w:val="28"/>
        </w:rPr>
        <w:t>AutoCAD</w:t>
      </w:r>
      <w:proofErr w:type="spellEnd"/>
      <w:r w:rsidRPr="00B74D22">
        <w:rPr>
          <w:snapToGrid w:val="0"/>
          <w:sz w:val="28"/>
          <w:szCs w:val="28"/>
        </w:rPr>
        <w:t xml:space="preserve"> стал наиболее широко используемой в мире </w:t>
      </w:r>
      <w:hyperlink r:id="rId7" w:tooltip="САПР" w:history="1">
        <w:r w:rsidRPr="00B74D22">
          <w:rPr>
            <w:snapToGrid w:val="0"/>
            <w:sz w:val="28"/>
            <w:szCs w:val="28"/>
          </w:rPr>
          <w:t>САПР</w:t>
        </w:r>
      </w:hyperlink>
      <w:r w:rsidRPr="00B74D22">
        <w:rPr>
          <w:snapToGrid w:val="0"/>
          <w:sz w:val="28"/>
          <w:szCs w:val="28"/>
        </w:rPr>
        <w:t> среди двухмерных неспециализированных приложений. Форматы файлов </w:t>
      </w:r>
      <w:hyperlink r:id="rId8" w:tooltip="DWG" w:history="1">
        <w:r w:rsidRPr="00B74D22">
          <w:rPr>
            <w:snapToGrid w:val="0"/>
            <w:sz w:val="28"/>
            <w:szCs w:val="28"/>
          </w:rPr>
          <w:t>DWG</w:t>
        </w:r>
      </w:hyperlink>
      <w:r w:rsidRPr="00B74D22">
        <w:rPr>
          <w:snapToGrid w:val="0"/>
          <w:sz w:val="28"/>
          <w:szCs w:val="28"/>
        </w:rPr>
        <w:t> и </w:t>
      </w:r>
      <w:hyperlink r:id="rId9" w:tooltip="DXF" w:history="1">
        <w:r w:rsidRPr="00B74D22">
          <w:rPr>
            <w:snapToGrid w:val="0"/>
            <w:sz w:val="28"/>
            <w:szCs w:val="28"/>
          </w:rPr>
          <w:t>DXF</w:t>
        </w:r>
      </w:hyperlink>
      <w:r w:rsidRPr="00B74D22">
        <w:rPr>
          <w:snapToGrid w:val="0"/>
          <w:sz w:val="28"/>
          <w:szCs w:val="28"/>
        </w:rPr>
        <w:t>, разработанные специально для него, также стали широко применяться для обмена данными между различными САПР.</w:t>
      </w:r>
      <w:r>
        <w:rPr>
          <w:snapToGrid w:val="0"/>
          <w:sz w:val="28"/>
          <w:szCs w:val="28"/>
        </w:rPr>
        <w:t xml:space="preserve"> </w:t>
      </w:r>
      <w:r w:rsidRPr="00B74D22">
        <w:rPr>
          <w:snapToGrid w:val="0"/>
          <w:sz w:val="28"/>
          <w:szCs w:val="28"/>
        </w:rPr>
        <w:t>Сейчас насчитывается более 9 млн</w:t>
      </w:r>
      <w:r>
        <w:rPr>
          <w:snapToGrid w:val="0"/>
          <w:sz w:val="28"/>
          <w:szCs w:val="28"/>
        </w:rPr>
        <w:t>.</w:t>
      </w:r>
      <w:r w:rsidRPr="00B74D22">
        <w:rPr>
          <w:snapToGrid w:val="0"/>
          <w:sz w:val="28"/>
          <w:szCs w:val="28"/>
        </w:rPr>
        <w:t xml:space="preserve"> пользователей </w:t>
      </w:r>
      <w:proofErr w:type="spellStart"/>
      <w:r w:rsidRPr="00B74D22">
        <w:rPr>
          <w:snapToGrid w:val="0"/>
          <w:sz w:val="28"/>
          <w:szCs w:val="28"/>
        </w:rPr>
        <w:t>Autodesk</w:t>
      </w:r>
      <w:proofErr w:type="spellEnd"/>
      <w:r w:rsidRPr="00B74D22">
        <w:rPr>
          <w:snapToGrid w:val="0"/>
          <w:sz w:val="28"/>
          <w:szCs w:val="28"/>
        </w:rPr>
        <w:t xml:space="preserve"> по всему миру.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Интерфейс </w:t>
      </w:r>
      <w:r>
        <w:rPr>
          <w:rFonts w:ascii="Times New Roman" w:hAnsi="Times New Roman"/>
          <w:b/>
          <w:snapToGrid w:val="0"/>
          <w:sz w:val="28"/>
          <w:szCs w:val="28"/>
          <w:lang w:val="en-US"/>
        </w:rPr>
        <w:t>AutoCAD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Интерфейс программы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 xml:space="preserve">  использует стандартный для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Windows</w:t>
      </w:r>
      <w:r>
        <w:rPr>
          <w:rFonts w:ascii="Times New Roman" w:hAnsi="Times New Roman"/>
          <w:snapToGrid w:val="0"/>
          <w:sz w:val="28"/>
          <w:szCs w:val="28"/>
        </w:rPr>
        <w:t xml:space="preserve"> набор элементов управления. У пользователей, знакомых с интерфейсом самой операционной системы или пакета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Microsoft</w:t>
      </w:r>
      <w:r w:rsidRPr="00E47DCF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Office</w:t>
      </w:r>
      <w:r>
        <w:rPr>
          <w:rFonts w:ascii="Times New Roman" w:hAnsi="Times New Roman"/>
          <w:snapToGrid w:val="0"/>
          <w:sz w:val="28"/>
          <w:szCs w:val="28"/>
        </w:rPr>
        <w:t xml:space="preserve">, работа с элементами окна, порядок ввода команд в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 xml:space="preserve"> не вызовет затруднений.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Главное окно </w:t>
      </w:r>
      <w:r>
        <w:rPr>
          <w:rFonts w:ascii="Times New Roman" w:hAnsi="Times New Roman"/>
          <w:b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>
        <w:rPr>
          <w:rFonts w:ascii="Times New Roman" w:hAnsi="Times New Roman"/>
          <w:snapToGrid w:val="0"/>
          <w:sz w:val="28"/>
          <w:szCs w:val="28"/>
        </w:rPr>
        <w:t xml:space="preserve">При запуске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 xml:space="preserve"> появляется экран,  состоящий из несколь</w:t>
      </w:r>
      <w:r>
        <w:rPr>
          <w:rFonts w:ascii="Times New Roman" w:hAnsi="Times New Roman"/>
          <w:snapToGrid w:val="0"/>
          <w:sz w:val="28"/>
          <w:szCs w:val="28"/>
        </w:rPr>
        <w:softHyphen/>
        <w:t>ких элементов.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Основные из них:</w:t>
      </w:r>
      <w:proofErr w:type="gramEnd"/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• строка меню (располагается в верхней части окна),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• графическое окно (его еще называют графическим полем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>),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• строка команд,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• строка состояния (располагается в нижней части окна), 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• перекрестие курсора,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• несколько панелей инструментов.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Каждый из этих элементов имеет свое функциональное назначение и будет детально рас</w:t>
      </w:r>
      <w:r>
        <w:rPr>
          <w:rFonts w:ascii="Times New Roman" w:hAnsi="Times New Roman"/>
          <w:snapToGrid w:val="0"/>
          <w:sz w:val="28"/>
          <w:szCs w:val="28"/>
        </w:rPr>
        <w:softHyphen/>
        <w:t>смотрен в дальнейшем.</w:t>
      </w:r>
    </w:p>
    <w:p w:rsidR="00EE7953" w:rsidRDefault="00EE7953" w:rsidP="00EE7953">
      <w:pPr>
        <w:pStyle w:val="5"/>
        <w:spacing w:before="0" w:after="0" w:line="360" w:lineRule="auto"/>
        <w:jc w:val="both"/>
        <w:rPr>
          <w:b w:val="0"/>
          <w:bCs w:val="0"/>
          <w:iCs w:val="0"/>
          <w:snapToGrid w:val="0"/>
          <w:sz w:val="28"/>
          <w:szCs w:val="28"/>
        </w:rPr>
      </w:pPr>
      <w:r>
        <w:rPr>
          <w:b w:val="0"/>
          <w:bCs w:val="0"/>
          <w:iCs w:val="0"/>
          <w:snapToGrid w:val="0"/>
          <w:sz w:val="28"/>
          <w:szCs w:val="28"/>
        </w:rPr>
        <w:t>В верхней части экрана находится строка меню. В нем расположены сгруппированные по функциональному признаку ко</w:t>
      </w:r>
      <w:r>
        <w:rPr>
          <w:b w:val="0"/>
          <w:bCs w:val="0"/>
          <w:iCs w:val="0"/>
          <w:snapToGrid w:val="0"/>
          <w:sz w:val="28"/>
          <w:szCs w:val="28"/>
        </w:rPr>
        <w:softHyphen/>
        <w:t xml:space="preserve">манды </w:t>
      </w:r>
      <w:proofErr w:type="spellStart"/>
      <w:r>
        <w:rPr>
          <w:b w:val="0"/>
          <w:bCs w:val="0"/>
          <w:iCs w:val="0"/>
          <w:snapToGrid w:val="0"/>
          <w:sz w:val="28"/>
          <w:szCs w:val="28"/>
        </w:rPr>
        <w:t>AutoCAD</w:t>
      </w:r>
      <w:proofErr w:type="spellEnd"/>
      <w:r>
        <w:rPr>
          <w:b w:val="0"/>
          <w:bCs w:val="0"/>
          <w:iCs w:val="0"/>
          <w:snapToGrid w:val="0"/>
          <w:sz w:val="28"/>
          <w:szCs w:val="28"/>
        </w:rPr>
        <w:t>. К ним относятся следующие разделы (</w:t>
      </w:r>
      <w:proofErr w:type="gramStart"/>
      <w:r>
        <w:rPr>
          <w:b w:val="0"/>
          <w:bCs w:val="0"/>
          <w:iCs w:val="0"/>
          <w:snapToGrid w:val="0"/>
          <w:sz w:val="28"/>
          <w:szCs w:val="28"/>
        </w:rPr>
        <w:t>Классический</w:t>
      </w:r>
      <w:proofErr w:type="gramEnd"/>
      <w:r>
        <w:rPr>
          <w:b w:val="0"/>
          <w:bCs w:val="0"/>
          <w:iCs w:val="0"/>
          <w:snapToGrid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iCs w:val="0"/>
          <w:snapToGrid w:val="0"/>
          <w:sz w:val="28"/>
          <w:szCs w:val="28"/>
        </w:rPr>
        <w:t>AutoCAD</w:t>
      </w:r>
      <w:proofErr w:type="spellEnd"/>
      <w:r>
        <w:rPr>
          <w:b w:val="0"/>
          <w:bCs w:val="0"/>
          <w:iCs w:val="0"/>
          <w:snapToGrid w:val="0"/>
          <w:sz w:val="28"/>
          <w:szCs w:val="28"/>
        </w:rPr>
        <w:t>):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Файл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File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- содержит команды для работы с файлами чертежей: открытия, сохранения, печати, экспорта в другие файлы чертежей и выхода из системы </w:t>
      </w:r>
      <w:proofErr w:type="spellStart"/>
      <w:r>
        <w:rPr>
          <w:rFonts w:ascii="Times New Roman" w:hAnsi="Times New Roman"/>
          <w:sz w:val="28"/>
          <w:szCs w:val="28"/>
        </w:rPr>
        <w:t>AutoCAD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Правка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Edit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объединяет в себе общие команды редактирования: копирование, вырезание, вставка.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View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включает в себя команды управления видом чертежа на экране, а также управления параметрами отображения трехмерных моделей.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Вставка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Insert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раздел, объединяющий в себе команды, предназначенные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вставки в чертеж различных элементов (блоков, объектов OLE и т. д.).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Формат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Format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содержит команды установки границ чертежа и единиц измерений, управления стилем текста, размерами,  работы со слоями, цветом, типом и толщиной линии.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Сервис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Tools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раздел, объединяющий команды управления системой установки параметров черчения.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Рисование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Draw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содержит команды черчения всевозможных графических элементов.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Размеры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Dimension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здесь находятся команды для нанесения размеров.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Редактировать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Modify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- содержит команды редактирования (изменения)</w:t>
      </w:r>
    </w:p>
    <w:p w:rsidR="00EE7953" w:rsidRDefault="00EE7953" w:rsidP="00EE79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графических объектов.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Панели инструментов</w:t>
      </w:r>
      <w:r>
        <w:rPr>
          <w:rFonts w:ascii="Times New Roman" w:hAnsi="Times New Roman"/>
          <w:snapToGrid w:val="0"/>
          <w:sz w:val="28"/>
          <w:szCs w:val="28"/>
        </w:rPr>
        <w:t xml:space="preserve"> представляют собой наборы пиктограмм - графических эле</w:t>
      </w:r>
      <w:r>
        <w:rPr>
          <w:rFonts w:ascii="Times New Roman" w:hAnsi="Times New Roman"/>
          <w:snapToGrid w:val="0"/>
          <w:sz w:val="28"/>
          <w:szCs w:val="28"/>
        </w:rPr>
        <w:softHyphen/>
        <w:t xml:space="preserve">ментов, в виде прямоугольника с рисунком, с которыми связаны определенные команды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Графическая зона. </w:t>
      </w:r>
      <w:r>
        <w:rPr>
          <w:rFonts w:ascii="Times New Roman" w:hAnsi="Times New Roman"/>
          <w:snapToGrid w:val="0"/>
          <w:sz w:val="28"/>
          <w:szCs w:val="28"/>
        </w:rPr>
        <w:t xml:space="preserve">Весь процесс построения объектов происходит в графической зоне главного окна экрана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>. Границы этой зоны  практически безграничны. Здесь вы можете выполнять чертежи, скажем, десятикилометровой плоти</w:t>
      </w:r>
      <w:r>
        <w:rPr>
          <w:rFonts w:ascii="Times New Roman" w:hAnsi="Times New Roman"/>
          <w:snapToGrid w:val="0"/>
          <w:sz w:val="28"/>
          <w:szCs w:val="28"/>
        </w:rPr>
        <w:softHyphen/>
        <w:t>ны и заниматься разработками микроэлементов размером в сотые доли миллиметра, вы</w:t>
      </w:r>
      <w:r>
        <w:rPr>
          <w:rFonts w:ascii="Times New Roman" w:hAnsi="Times New Roman"/>
          <w:snapToGrid w:val="0"/>
          <w:sz w:val="28"/>
          <w:szCs w:val="28"/>
        </w:rPr>
        <w:softHyphen/>
        <w:t>полняя одно и другое в масштабе 1:1.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ko-KR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</w:t>
      </w:r>
      <w:r>
        <w:rPr>
          <w:rFonts w:ascii="Times New Roman" w:hAnsi="Times New Roman"/>
          <w:b/>
          <w:snapToGrid w:val="0"/>
          <w:sz w:val="28"/>
          <w:szCs w:val="28"/>
        </w:rPr>
        <w:t>командной строке</w:t>
      </w:r>
      <w:r>
        <w:rPr>
          <w:rFonts w:ascii="Times New Roman" w:hAnsi="Times New Roman"/>
          <w:snapToGrid w:val="0"/>
          <w:sz w:val="28"/>
          <w:szCs w:val="28"/>
        </w:rPr>
        <w:t xml:space="preserve"> вводятся команды управления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>, их параметры и выводится информация о реак</w:t>
      </w:r>
      <w:r>
        <w:rPr>
          <w:rFonts w:ascii="Times New Roman" w:hAnsi="Times New Roman"/>
          <w:snapToGrid w:val="0"/>
          <w:sz w:val="28"/>
          <w:szCs w:val="28"/>
        </w:rPr>
        <w:softHyphen/>
        <w:t>ции системы на выполняемые операции. Информация командной строки автоматически отображается в текстовом окне и записывается в протокол выполнения команд. Тексто</w:t>
      </w:r>
      <w:r>
        <w:rPr>
          <w:rFonts w:ascii="Times New Roman" w:hAnsi="Times New Roman"/>
          <w:snapToGrid w:val="0"/>
          <w:sz w:val="28"/>
          <w:szCs w:val="28"/>
        </w:rPr>
        <w:softHyphen/>
        <w:t xml:space="preserve">вое окно является отображением всех данных, вводимых и выводимых в командной строке. Для просмотра всего содержания текста диалога надо нажать на клавишу </w:t>
      </w:r>
      <w:r>
        <w:rPr>
          <w:rFonts w:ascii="Times New Roman" w:hAnsi="Times New Roman"/>
          <w:snapToGrid w:val="0"/>
          <w:sz w:val="28"/>
          <w:szCs w:val="28"/>
          <w:lang w:val="en-US" w:eastAsia="ko-KR"/>
        </w:rPr>
        <w:t>F</w:t>
      </w:r>
      <w:r>
        <w:rPr>
          <w:rFonts w:ascii="Times New Roman" w:hAnsi="Times New Roman"/>
          <w:snapToGrid w:val="0"/>
          <w:sz w:val="28"/>
          <w:szCs w:val="28"/>
          <w:lang w:eastAsia="ko-KR"/>
        </w:rPr>
        <w:t>2, тогда на экране монитора появится текстовое окно.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Строка состояния. </w:t>
      </w:r>
      <w:r>
        <w:rPr>
          <w:rFonts w:ascii="Times New Roman" w:hAnsi="Times New Roman"/>
          <w:snapToGrid w:val="0"/>
          <w:sz w:val="28"/>
          <w:szCs w:val="28"/>
        </w:rPr>
        <w:t>В строке состояния отображаются координаты перекрестия курсора и состояние ре</w:t>
      </w:r>
      <w:r>
        <w:rPr>
          <w:rFonts w:ascii="Times New Roman" w:hAnsi="Times New Roman"/>
          <w:snapToGrid w:val="0"/>
          <w:sz w:val="28"/>
          <w:szCs w:val="28"/>
        </w:rPr>
        <w:softHyphen/>
        <w:t xml:space="preserve">жимов рисования, таких, как Шаг, Сетка,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Орто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, Выравнивание, Отслеживание и др. Названия режимов постоянно находятся в статусной строке в виде кнопок. Включение или переключение соответствующих режимов производится щелчком указателя по кнопке соответствующего режима либо посредством нажатия функциональных клавиш клавиа</w:t>
      </w:r>
      <w:r>
        <w:rPr>
          <w:rFonts w:ascii="Times New Roman" w:hAnsi="Times New Roman"/>
          <w:snapToGrid w:val="0"/>
          <w:sz w:val="28"/>
          <w:szCs w:val="28"/>
        </w:rPr>
        <w:softHyphen/>
        <w:t xml:space="preserve">туры 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F</w:t>
      </w:r>
      <w:r>
        <w:rPr>
          <w:rFonts w:ascii="Times New Roman" w:hAnsi="Times New Roman"/>
          <w:snapToGrid w:val="0"/>
          <w:sz w:val="28"/>
          <w:szCs w:val="28"/>
        </w:rPr>
        <w:t xml:space="preserve">3 -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F</w:t>
      </w:r>
      <w:r>
        <w:rPr>
          <w:rFonts w:ascii="Times New Roman" w:hAnsi="Times New Roman"/>
          <w:snapToGrid w:val="0"/>
          <w:sz w:val="28"/>
          <w:szCs w:val="28"/>
        </w:rPr>
        <w:t xml:space="preserve">11. 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Перекрестие курсора</w:t>
      </w:r>
      <w:r>
        <w:rPr>
          <w:rFonts w:ascii="Times New Roman" w:hAnsi="Times New Roman"/>
          <w:snapToGrid w:val="0"/>
          <w:sz w:val="28"/>
          <w:szCs w:val="28"/>
        </w:rPr>
        <w:t xml:space="preserve"> предназначено для указания точек на рисунке, а прицел вы</w:t>
      </w:r>
      <w:r>
        <w:rPr>
          <w:rFonts w:ascii="Times New Roman" w:hAnsi="Times New Roman"/>
          <w:snapToGrid w:val="0"/>
          <w:sz w:val="28"/>
          <w:szCs w:val="28"/>
        </w:rPr>
        <w:softHyphen/>
        <w:t>бора - для выбора объектов в командах редактирования. Перекрестие курсора автома</w:t>
      </w:r>
      <w:r>
        <w:rPr>
          <w:rFonts w:ascii="Times New Roman" w:hAnsi="Times New Roman"/>
          <w:snapToGrid w:val="0"/>
          <w:sz w:val="28"/>
          <w:szCs w:val="28"/>
        </w:rPr>
        <w:softHyphen/>
        <w:t>тически изменяется на прицел выбора при запросе системы выбора объектов в командах редактирования. Обратный процесс происходит, если система запрашивает координаты точки.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Для управления перекрестием курсора и прицелом выбора используется устройство указания, в качестве которого обычно применяется 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мышь. Текущие координаты перекрестия курсора высвечиваются в левом углу строки состояния (левый нижний угол окна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>).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Контекстное меню</w:t>
      </w:r>
    </w:p>
    <w:p w:rsidR="00EE7953" w:rsidRDefault="00EE7953" w:rsidP="00EE795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Контекстное меню (поле в виде прямоугольника с набором команд) вызывается щел</w:t>
      </w:r>
      <w:r>
        <w:rPr>
          <w:rFonts w:ascii="Times New Roman" w:hAnsi="Times New Roman"/>
          <w:snapToGrid w:val="0"/>
          <w:sz w:val="28"/>
          <w:szCs w:val="28"/>
        </w:rPr>
        <w:softHyphen/>
        <w:t xml:space="preserve">чком правой кнопки мыши на экране и появляется рядом с перекрестием курсора. В 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AutoCAD</w:t>
      </w:r>
      <w:r>
        <w:rPr>
          <w:rFonts w:ascii="Times New Roman" w:hAnsi="Times New Roman"/>
          <w:snapToGrid w:val="0"/>
          <w:sz w:val="28"/>
          <w:szCs w:val="28"/>
        </w:rPr>
        <w:t xml:space="preserve">  состав команд в контекстном меню зависит от нескольких параметров, в том числе: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• типа обрабатываемой команды в момент вызова меню,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• места положения курсора на экране,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• удерживания клавиши &lt;</w:t>
      </w:r>
      <w:r>
        <w:rPr>
          <w:rFonts w:ascii="Times New Roman" w:hAnsi="Times New Roman"/>
          <w:snapToGrid w:val="0"/>
          <w:sz w:val="28"/>
          <w:szCs w:val="28"/>
          <w:lang w:val="en-US"/>
        </w:rPr>
        <w:t>Shift</w:t>
      </w:r>
      <w:r>
        <w:rPr>
          <w:rFonts w:ascii="Times New Roman" w:hAnsi="Times New Roman"/>
          <w:snapToGrid w:val="0"/>
          <w:sz w:val="28"/>
          <w:szCs w:val="28"/>
        </w:rPr>
        <w:t>&gt; в момент вызова контекстного меню.</w:t>
      </w:r>
    </w:p>
    <w:p w:rsidR="00EE7953" w:rsidRDefault="00EE7953" w:rsidP="00EE7953">
      <w:pPr>
        <w:spacing w:after="0" w:line="360" w:lineRule="auto"/>
        <w:ind w:firstLine="426"/>
        <w:jc w:val="both"/>
        <w:rPr>
          <w:rFonts w:ascii="Times New Roman" w:hAnsi="Times New Roman"/>
          <w:snapToGrid w:val="0"/>
          <w:sz w:val="28"/>
          <w:szCs w:val="28"/>
        </w:rPr>
      </w:pPr>
      <w:r>
        <w:pict>
          <v:group id="_x0000_s1026" style="position:absolute;left:0;text-align:left;margin-left:116.95pt;margin-top:20.55pt;width:107.3pt;height:114.1pt;z-index:-251656192" coordorigin="9435,12719" coordsize="1575,2041" wrapcoords="0 0 -206 21441 21600 21441 21394 0 0 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462;top:12719;width:1515;height:1665;mso-wrap-edited:f" wrapcoords="-214 0 -214 21405 21600 21405 21600 0 -214 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435;top:14355;width:1575;height:405" stroked="f">
              <v:textbox style="mso-next-textbox:#_x0000_s1028">
                <w:txbxContent>
                  <w:p w:rsidR="00EE7953" w:rsidRDefault="00EE7953" w:rsidP="00EE7953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Рисунок  1.</w:t>
                    </w:r>
                  </w:p>
                </w:txbxContent>
              </v:textbox>
            </v:shape>
            <w10:wrap type="tight" side="left"/>
          </v:group>
          <o:OLEObject Type="Embed" ProgID="PBrush" ShapeID="_x0000_s1027" DrawAspect="Content" ObjectID="_1822481336" r:id="rId11"/>
        </w:pict>
      </w:r>
      <w:r>
        <w:rPr>
          <w:rFonts w:ascii="Times New Roman" w:hAnsi="Times New Roman"/>
          <w:snapToGrid w:val="0"/>
          <w:sz w:val="28"/>
          <w:szCs w:val="28"/>
        </w:rPr>
        <w:t>Пример контекстного меню показан на рисунке 4.1.</w:t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3CCE1435" wp14:editId="48EA08CC">
            <wp:simplePos x="0" y="0"/>
            <wp:positionH relativeFrom="column">
              <wp:posOffset>670560</wp:posOffset>
            </wp:positionH>
            <wp:positionV relativeFrom="paragraph">
              <wp:posOffset>1928495</wp:posOffset>
            </wp:positionV>
            <wp:extent cx="3648075" cy="447675"/>
            <wp:effectExtent l="0" t="0" r="9525" b="9525"/>
            <wp:wrapSquare wrapText="largest"/>
            <wp:docPr id="2056" name="Рисунок 2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1F1F8A"/>
                        </a:clrFrom>
                        <a:clrTo>
                          <a:srgbClr val="1F1F8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2" t="33908" r="37685" b="5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EE7953" w:rsidRDefault="00EE7953" w:rsidP="00EE795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DC"/>
    <w:rsid w:val="0020710A"/>
    <w:rsid w:val="005015DC"/>
    <w:rsid w:val="00EE7953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53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795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EE79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E795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E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53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795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EE79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E795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E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DW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90%D0%9F%D0%A0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2004_%D0%B3%D0%BE%D0%B4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https://ru.wikipedia.org/wiki/2000-%D0%B5_%D0%B3%D0%BE%D0%B4%D1%8B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DX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2025-10-20T11:02:00Z</dcterms:created>
  <dcterms:modified xsi:type="dcterms:W3CDTF">2025-10-20T11:02:00Z</dcterms:modified>
</cp:coreProperties>
</file>