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6477E" w14:textId="27669640" w:rsidR="000E285C" w:rsidRPr="009C7BDA" w:rsidRDefault="000E285C" w:rsidP="000E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2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№ </w:t>
      </w:r>
      <w:r w:rsidR="009C7B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bookmarkStart w:id="0" w:name="_GoBack"/>
      <w:bookmarkEnd w:id="0"/>
    </w:p>
    <w:p w14:paraId="04A1A5B6" w14:textId="77777777" w:rsidR="000E285C" w:rsidRPr="000E285C" w:rsidRDefault="000E285C" w:rsidP="000E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ПДС – предельно-допустимый сброс ЗВ в водные объекты</w:t>
      </w:r>
    </w:p>
    <w:p w14:paraId="485EF130" w14:textId="77777777" w:rsidR="000E285C" w:rsidRPr="000E285C" w:rsidRDefault="000E285C" w:rsidP="000E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78F82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Санитарно-гигиенические ПДК для воды водоемов</w:t>
      </w:r>
    </w:p>
    <w:p w14:paraId="23295C99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Санитарно-гигиенические ПДК разработаны по различным признакам вредности: </w:t>
      </w:r>
    </w:p>
    <w:p w14:paraId="04D2227E" w14:textId="77777777" w:rsidR="00B90DEA" w:rsidRPr="00B90DEA" w:rsidRDefault="00B90DEA" w:rsidP="00B90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общесанитарному</w:t>
      </w:r>
      <w:proofErr w:type="spell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81E523" w14:textId="77777777" w:rsidR="00B90DEA" w:rsidRPr="00B90DEA" w:rsidRDefault="00B90DEA" w:rsidP="00B90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органолептическому;</w:t>
      </w:r>
    </w:p>
    <w:p w14:paraId="6E402D61" w14:textId="77777777" w:rsidR="00B90DEA" w:rsidRPr="00B90DEA" w:rsidRDefault="00B90DEA" w:rsidP="00B90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токсикологическому.</w:t>
      </w:r>
    </w:p>
    <w:p w14:paraId="2F19CEE3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воздействия загрязняющих веществ на человека и водные экосистемы может быть разным, поэтому принцип разработки санитарно-гигиенических ПДК для воды водоемов – разный: </w:t>
      </w:r>
    </w:p>
    <w:p w14:paraId="0C229CA1" w14:textId="77777777" w:rsidR="00B90DEA" w:rsidRPr="00B90DEA" w:rsidRDefault="00B90DEA" w:rsidP="00B90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многие химические вещества могут тормозить естественные процессы самоочищения, в основном биохимическое окисление органических веществ, что часто приводит к ухудшению общего санитарного состояния водоема (дефициту кислорода, гниению, появлению сероводорода, метана и т.д.). В этом случае устанавливают ПДК по </w:t>
      </w:r>
      <w:proofErr w:type="spellStart"/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общесанитарному</w:t>
      </w:r>
      <w:proofErr w:type="spellEnd"/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признаку вредности;</w:t>
      </w:r>
    </w:p>
    <w:p w14:paraId="26DF8EE0" w14:textId="77777777" w:rsidR="00B90DEA" w:rsidRPr="00B90DEA" w:rsidRDefault="00B90DEA" w:rsidP="00B90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промышленные стоки и содержащиеся в них вредные вещества могут изменять органолептические свойства воды (мутность, запах, привкус, температуру) – использовать такую воду становится невозможным. В этом случае устанавливаются такие предельные концентрации, которые не воспринимаются органами чувств человека – ПДК, установленные по </w:t>
      </w: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органолептическому признаку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вредности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часто являются более жесткими (более низкими), чем установленные по другим признакам вредности;</w:t>
      </w:r>
    </w:p>
    <w:p w14:paraId="6978FEAA" w14:textId="77777777" w:rsidR="00B90DEA" w:rsidRPr="00B90DEA" w:rsidRDefault="00B90DEA" w:rsidP="00B90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третьих</w:t>
      </w:r>
      <w:proofErr w:type="gram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вредные вещества при непосредственном контакте или попадании в организм могут оказывать токсическое действие. Поэтому для вредных веществ устанавливают ПДК и </w:t>
      </w: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токсикологическому признаку вредности.</w:t>
      </w:r>
    </w:p>
    <w:p w14:paraId="61CEB10C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для одного и того же вещества могут устанавливаться разные предельные концентрации по перечисленным признакам вредности. Например, ионы меди оказывают </w:t>
      </w: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токсическое действие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концентрации 10 мг/л, </w:t>
      </w: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нарушают процессы самоочищения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 водоеме</w:t>
      </w:r>
      <w:proofErr w:type="gram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 концентрации 5 мг/л,  и </w:t>
      </w: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придают привкус воде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концентрациях 1,0 мг/л. </w:t>
      </w:r>
    </w:p>
    <w:p w14:paraId="516B0BC6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нормировании качества воды водоемов ПДК устанавливается по лимитирующему признаку вредности – ЛПВ. ЛПВ – признак вредного действия вещества, который характеризуется наименьшей пороговой концентрацией.  </w:t>
      </w:r>
    </w:p>
    <w:p w14:paraId="12AF92C9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ЛПВ создает некоторый запас надежности по двум другим признакам вредности. Так, в приведенном примере в качестве ПДК меди для водоема принимается концентрация, равная 1,0 мг/л, выбранная по органолептическому ЛВП. В перечне ПДК (СанПиН 4630-88) всегда указываются ЛПВ, а также класс опасности вещества: от чрезвычайно опасных (1-й класс) до малоопасных (4-й класс).</w:t>
      </w:r>
    </w:p>
    <w:p w14:paraId="749ED30D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одно и то же вещество для водоемов, используемых для нужд населения, может нормироваться по одному ЛВП, а для рыбохозяйственных – </w:t>
      </w:r>
      <w:proofErr w:type="gram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аммиак для хозяйственно-питьевого водопользования нормируется по </w:t>
      </w:r>
      <w:proofErr w:type="spell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общесанитарному</w:t>
      </w:r>
      <w:proofErr w:type="spell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ЛПВ (2,0 мг/л), а для рыбохозяйственных водоемов – по токсикологическому ЛПВ (0,05 мг/л). То же и для меди: для водоемов первых двух видов водопользования она нормируется по органолептическому ЛПВ (1,0 мг/л), а для рыбохозяйственных – по токсикологическому (0,01 мг/л).</w:t>
      </w:r>
    </w:p>
    <w:p w14:paraId="0C13961B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водоем используется для нескольких видов водопользования, то в качестве ПДК выбирается самая низкая, т.е. самая жесткая предельно допустимая концентрация вещества.</w:t>
      </w:r>
    </w:p>
    <w:p w14:paraId="6672515D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сбросе в водоемы нескольких загрязняющих веществ и от нескольких источников действует то же правило, что и при выбросе нескольких загрязнении в атмосферу: сумма отношений концентрации веществ, нормируемых по одинаковому ЛПВ и относящихся к 1-му и 2-му классам опасности, к их ПДК не должна превышать единицы:      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359" w:dyaOrig="680" w14:anchorId="30ECE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33.6pt" o:ole="" fillcolor="window">
            <v:imagedata r:id="rId5" o:title=""/>
          </v:shape>
          <o:OLEObject Type="Embed" ProgID="Equation.3" ShapeID="_x0000_i1025" DrawAspect="Content" ObjectID="_1667855670" r:id="rId6"/>
        </w:objec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4AA84888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0D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концентрации отдельных веществ, нормируемых по одинаковому ЛПВ 1-го и 2-го классов опасности; ПДК - предельно допустимые концентрации суммируемых веществ соответственно.</w:t>
      </w:r>
    </w:p>
    <w:p w14:paraId="34F36AE4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это не только ресурс, потребляемый человеком, но и среда от состояния которого зависит сохранение жизни на планете. Однако действующие нормативы качества природных вод ориентированы главным образом на интересы здоровья человека и рыбного хозяйства и практически не обеспечивают экологическую безопасность водных экосистем. Эти требования к качеству природных вод регламентированы Правилами охраны поверхностных вод от загрязнения (введены с 1 января 1991 г.). Качество морских вод регламентировано Санитарными правилами и нормами охраны прибрежных вод морей от загрязнения в местах водопользования населения (СанПиН № 44631-88, введены с 6 июля 1988 г.).</w:t>
      </w:r>
    </w:p>
    <w:p w14:paraId="79586C5D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воды зависит от того, для каких целей человек собирается ее использовать. Выделяют следующие виды водопользования (рис.18.6):</w:t>
      </w:r>
    </w:p>
    <w:p w14:paraId="50422D30" w14:textId="77777777" w:rsidR="00B90DEA" w:rsidRPr="00B90DEA" w:rsidRDefault="00B90DEA" w:rsidP="00B90D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хозяйственно-бытового назначения;</w:t>
      </w:r>
    </w:p>
    <w:p w14:paraId="15CC5897" w14:textId="77777777" w:rsidR="00B90DEA" w:rsidRPr="00B90DEA" w:rsidRDefault="00B90DEA" w:rsidP="00B90D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рыбохозяйственного назначения.</w:t>
      </w:r>
    </w:p>
    <w:p w14:paraId="5B6F5DA3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из этих видов делится на категории, представленные на </w:t>
      </w:r>
    </w:p>
    <w:p w14:paraId="5A682CAD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 1</w:t>
      </w:r>
    </w:p>
    <w:p w14:paraId="6986C95A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78019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A2955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06B3D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EAFF7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18866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A79A9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A229C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E88D2" w14:textId="77777777" w:rsid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3CB70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ВОДОПОЛЬЗОВАНИЯ (ПДК)</w:t>
      </w:r>
    </w:p>
    <w:p w14:paraId="35D057F0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BADEF6" wp14:editId="1B0834E6">
                <wp:simplePos x="0" y="0"/>
                <wp:positionH relativeFrom="column">
                  <wp:posOffset>3122930</wp:posOffset>
                </wp:positionH>
                <wp:positionV relativeFrom="paragraph">
                  <wp:posOffset>50800</wp:posOffset>
                </wp:positionV>
                <wp:extent cx="1188720" cy="365760"/>
                <wp:effectExtent l="13335" t="12700" r="36195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A57E6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pt,4pt" to="339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" o:allowincell="f">
                <v:stroke endarrow="block"/>
              </v:line>
            </w:pict>
          </mc:Fallback>
        </mc:AlternateContent>
      </w:r>
      <w:r w:rsidRPr="00B90D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E21181" wp14:editId="0FC65350">
                <wp:simplePos x="0" y="0"/>
                <wp:positionH relativeFrom="column">
                  <wp:posOffset>1568450</wp:posOffset>
                </wp:positionH>
                <wp:positionV relativeFrom="paragraph">
                  <wp:posOffset>50800</wp:posOffset>
                </wp:positionV>
                <wp:extent cx="1280160" cy="365760"/>
                <wp:effectExtent l="30480" t="12700" r="13335" b="596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16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7FAAE" id="Прямая соединительная линия 1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4pt" to="224.3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" o:allowincell="f">
                <v:stroke endarrow="block"/>
              </v:line>
            </w:pict>
          </mc:Fallback>
        </mc:AlternateContent>
      </w:r>
    </w:p>
    <w:p w14:paraId="14CA5A45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5D8DE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D8148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76E88C" wp14:editId="5AC41D72">
                <wp:simplePos x="0" y="0"/>
                <wp:positionH relativeFrom="column">
                  <wp:posOffset>1751330</wp:posOffset>
                </wp:positionH>
                <wp:positionV relativeFrom="paragraph">
                  <wp:posOffset>190500</wp:posOffset>
                </wp:positionV>
                <wp:extent cx="914400" cy="457200"/>
                <wp:effectExtent l="13335" t="8890" r="43815" b="577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F3A2B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15pt" to="209.9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" o:allowincell="f">
                <v:stroke endarrow="block"/>
              </v:line>
            </w:pict>
          </mc:Fallback>
        </mc:AlternateContent>
      </w:r>
      <w:r w:rsidRPr="00B90D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AA8F68" wp14:editId="1A4C5F53">
                <wp:simplePos x="0" y="0"/>
                <wp:positionH relativeFrom="column">
                  <wp:posOffset>836930</wp:posOffset>
                </wp:positionH>
                <wp:positionV relativeFrom="paragraph">
                  <wp:posOffset>190500</wp:posOffset>
                </wp:positionV>
                <wp:extent cx="822960" cy="457200"/>
                <wp:effectExtent l="41910" t="8890" r="11430" b="577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8BB2B" id="Прямая соединительная линия 1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15pt" to="130.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" o:allowincell="f">
                <v:stroke endarrow="block"/>
              </v:line>
            </w:pict>
          </mc:Fallback>
        </mc:AlternateConten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Хозяйственно-бытового назначения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Рыбохозяйственного назначения</w:t>
      </w:r>
    </w:p>
    <w:p w14:paraId="32A58FAF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F1C51F" wp14:editId="1C242B87">
                <wp:simplePos x="0" y="0"/>
                <wp:positionH relativeFrom="column">
                  <wp:posOffset>4677410</wp:posOffset>
                </wp:positionH>
                <wp:positionV relativeFrom="paragraph">
                  <wp:posOffset>77470</wp:posOffset>
                </wp:positionV>
                <wp:extent cx="640080" cy="365760"/>
                <wp:effectExtent l="5715" t="5080" r="40005" b="577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5048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pt,6.1pt" to="418.7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" o:allowincell="f">
                <v:stroke endarrow="block"/>
              </v:line>
            </w:pict>
          </mc:Fallback>
        </mc:AlternateContent>
      </w:r>
      <w:r w:rsidRPr="00B90D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A697DC" wp14:editId="3C1CA724">
                <wp:simplePos x="0" y="0"/>
                <wp:positionH relativeFrom="column">
                  <wp:posOffset>4037330</wp:posOffset>
                </wp:positionH>
                <wp:positionV relativeFrom="paragraph">
                  <wp:posOffset>77470</wp:posOffset>
                </wp:positionV>
                <wp:extent cx="457200" cy="365760"/>
                <wp:effectExtent l="51435" t="5080" r="5715" b="482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FC765" id="Прямая соединительная линия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9pt,6.1pt" to="353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" o:allowincell="f">
                <v:stroke endarrow="block"/>
              </v:line>
            </w:pict>
          </mc:Fallback>
        </mc:AlternateContent>
      </w:r>
    </w:p>
    <w:p w14:paraId="1485EEF7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D2AA8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A6052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Хозяйственно-питьевая 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культурно-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высшей и 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второй</w:t>
      </w:r>
    </w:p>
    <w:p w14:paraId="2ADE1C35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вода пищевой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бытовая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первой 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категории</w:t>
      </w:r>
    </w:p>
    <w:p w14:paraId="25ECDED1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промышленности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категорий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B2CCF4C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94224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Рис. 1 Виды водопользования и ПДК водных объектов</w:t>
      </w:r>
    </w:p>
    <w:p w14:paraId="510B4D5F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Хозяйственно-питьевое 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водных объектов или их участков в качестве источника хозяйственно-питьевого водоснабжения предприятий пищевой промышленности;</w:t>
      </w:r>
    </w:p>
    <w:p w14:paraId="39A41DBD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Культурно-бытовое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водных объектов для купания, занятий спортом и отдыха. К этому виду водопользования относятся и участки водных объектов, находящиеся в черте населенных мест, независимо от их использования;</w:t>
      </w:r>
    </w:p>
    <w:p w14:paraId="6815A889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Водоемы рыбохозяйственного назначения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свою очередь, делятся на следующие категории:</w:t>
      </w:r>
    </w:p>
    <w:p w14:paraId="21EF778C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Высшая категория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места расположения нерестилищ, массового нагула и зимовальных ям особо ценных и ценных видов рыб, других промысловых водных организмов, а также охранные зоны хозяйств для искусственного разведения и выращивания рыб, других водных животных и растений;</w:t>
      </w:r>
    </w:p>
    <w:p w14:paraId="7AC9FF49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Первая категория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водные объекты, используемые для сохранения и воспроизводства ценных видов рыб, обладающих высокой чувствительностью к содержанию кислорода;</w:t>
      </w:r>
    </w:p>
    <w:p w14:paraId="32539406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Вторая категория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водные объекты, используемые для других рыбохозяйственных целей </w:t>
      </w:r>
    </w:p>
    <w:p w14:paraId="4B627170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6A590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Природная вода может использоваться и для других целей – </w:t>
      </w:r>
      <w:proofErr w:type="gramStart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промышленного</w:t>
      </w:r>
      <w:proofErr w:type="gramEnd"/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водоснабжения, орошения, судоходства, гидроэнергетики и т.д.</w:t>
      </w:r>
    </w:p>
    <w:p w14:paraId="062A50EB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воды, связанное с ее частичным или полным изъятием, называют </w:t>
      </w:r>
      <w:r w:rsidRPr="00B90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водопотреблением. 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и некоторые общие требования к составу и свойствам воды (табл.1).</w:t>
      </w:r>
    </w:p>
    <w:p w14:paraId="206F056A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F7644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Таблица 1</w:t>
      </w:r>
    </w:p>
    <w:p w14:paraId="5DD908D6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требования к составу и свойствам воды (Правила охраны </w:t>
      </w:r>
    </w:p>
    <w:p w14:paraId="6A34D66D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поверхностных вод от загрязнения. М., 1991)</w:t>
      </w:r>
    </w:p>
    <w:p w14:paraId="081307E4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60"/>
        <w:gridCol w:w="141"/>
        <w:gridCol w:w="283"/>
        <w:gridCol w:w="1267"/>
        <w:gridCol w:w="10"/>
        <w:gridCol w:w="1960"/>
        <w:gridCol w:w="10"/>
        <w:gridCol w:w="1856"/>
        <w:gridCol w:w="9"/>
      </w:tblGrid>
      <w:tr w:rsidR="00B90DEA" w:rsidRPr="00B90DEA" w14:paraId="5F193064" w14:textId="77777777" w:rsidTr="00B32346">
        <w:trPr>
          <w:cantSplit/>
          <w:trHeight w:val="487"/>
        </w:trPr>
        <w:tc>
          <w:tcPr>
            <w:tcW w:w="2660" w:type="dxa"/>
            <w:vMerge w:val="restart"/>
          </w:tcPr>
          <w:p w14:paraId="5D2265B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A4AD38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7096" w:type="dxa"/>
            <w:gridSpan w:val="9"/>
          </w:tcPr>
          <w:p w14:paraId="4795F65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водопользования</w:t>
            </w:r>
          </w:p>
        </w:tc>
      </w:tr>
      <w:tr w:rsidR="00B90DEA" w:rsidRPr="00B90DEA" w14:paraId="063BB830" w14:textId="77777777" w:rsidTr="00B32346">
        <w:trPr>
          <w:cantSplit/>
          <w:trHeight w:val="360"/>
        </w:trPr>
        <w:tc>
          <w:tcPr>
            <w:tcW w:w="2660" w:type="dxa"/>
            <w:vMerge/>
          </w:tcPr>
          <w:p w14:paraId="646247AA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9642EB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Хозяйственно-питьевое</w:t>
            </w:r>
          </w:p>
        </w:tc>
        <w:tc>
          <w:tcPr>
            <w:tcW w:w="1691" w:type="dxa"/>
            <w:gridSpan w:val="3"/>
            <w:vMerge w:val="restart"/>
          </w:tcPr>
          <w:p w14:paraId="0360A974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Культурно-бытовое</w:t>
            </w:r>
          </w:p>
        </w:tc>
        <w:tc>
          <w:tcPr>
            <w:tcW w:w="3845" w:type="dxa"/>
            <w:gridSpan w:val="5"/>
          </w:tcPr>
          <w:p w14:paraId="2E51767F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Рыбохозяйственное</w:t>
            </w:r>
          </w:p>
        </w:tc>
      </w:tr>
      <w:tr w:rsidR="00B90DEA" w:rsidRPr="00B90DEA" w14:paraId="4817D7BF" w14:textId="77777777" w:rsidTr="00B32346">
        <w:trPr>
          <w:cantSplit/>
          <w:trHeight w:val="280"/>
        </w:trPr>
        <w:tc>
          <w:tcPr>
            <w:tcW w:w="2660" w:type="dxa"/>
            <w:vMerge/>
          </w:tcPr>
          <w:p w14:paraId="3C15B8F1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14:paraId="2864D58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gridSpan w:val="3"/>
            <w:vMerge/>
          </w:tcPr>
          <w:p w14:paraId="3F60B66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gridSpan w:val="2"/>
          </w:tcPr>
          <w:p w14:paraId="7C42216C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и первая категория</w:t>
            </w:r>
          </w:p>
        </w:tc>
        <w:tc>
          <w:tcPr>
            <w:tcW w:w="1875" w:type="dxa"/>
            <w:gridSpan w:val="3"/>
          </w:tcPr>
          <w:p w14:paraId="1009192F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категория</w:t>
            </w:r>
          </w:p>
        </w:tc>
      </w:tr>
      <w:tr w:rsidR="00B90DEA" w:rsidRPr="00B90DEA" w14:paraId="42D449D1" w14:textId="77777777" w:rsidTr="00B32346">
        <w:tc>
          <w:tcPr>
            <w:tcW w:w="2660" w:type="dxa"/>
          </w:tcPr>
          <w:p w14:paraId="55BC92A7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14:paraId="3E52E97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1" w:type="dxa"/>
            <w:gridSpan w:val="3"/>
          </w:tcPr>
          <w:p w14:paraId="0DD310B6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  <w:gridSpan w:val="2"/>
          </w:tcPr>
          <w:p w14:paraId="7534DC7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5" w:type="dxa"/>
            <w:gridSpan w:val="3"/>
          </w:tcPr>
          <w:p w14:paraId="07FAFD4E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90DEA" w:rsidRPr="00B90DEA" w14:paraId="0BD8B38E" w14:textId="77777777" w:rsidTr="00B32346">
        <w:trPr>
          <w:cantSplit/>
          <w:trHeight w:val="357"/>
        </w:trPr>
        <w:tc>
          <w:tcPr>
            <w:tcW w:w="2660" w:type="dxa"/>
            <w:vMerge w:val="restart"/>
          </w:tcPr>
          <w:p w14:paraId="65209E68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Взвешенные вещества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7096" w:type="dxa"/>
            <w:gridSpan w:val="9"/>
          </w:tcPr>
          <w:p w14:paraId="2F69E09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взвешенных веществ не должно увеличиваться более чем на</w:t>
            </w:r>
          </w:p>
        </w:tc>
      </w:tr>
      <w:tr w:rsidR="00B90DEA" w:rsidRPr="00B90DEA" w14:paraId="7BFB6338" w14:textId="77777777" w:rsidTr="00B32346">
        <w:trPr>
          <w:cantSplit/>
          <w:trHeight w:val="277"/>
        </w:trPr>
        <w:tc>
          <w:tcPr>
            <w:tcW w:w="2660" w:type="dxa"/>
            <w:vMerge/>
          </w:tcPr>
          <w:p w14:paraId="136D0DC1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59B55D4F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0,25 мг / л</w:t>
            </w:r>
          </w:p>
        </w:tc>
        <w:tc>
          <w:tcPr>
            <w:tcW w:w="1701" w:type="dxa"/>
            <w:gridSpan w:val="4"/>
          </w:tcPr>
          <w:p w14:paraId="1DC9826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0,75 мг / л</w:t>
            </w:r>
          </w:p>
        </w:tc>
        <w:tc>
          <w:tcPr>
            <w:tcW w:w="1960" w:type="dxa"/>
          </w:tcPr>
          <w:p w14:paraId="569BA58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0,25 мг / л</w:t>
            </w:r>
          </w:p>
        </w:tc>
        <w:tc>
          <w:tcPr>
            <w:tcW w:w="1875" w:type="dxa"/>
            <w:gridSpan w:val="3"/>
          </w:tcPr>
          <w:p w14:paraId="2C2AAB53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0,75 мг / л</w:t>
            </w:r>
          </w:p>
        </w:tc>
      </w:tr>
      <w:tr w:rsidR="00B90DEA" w:rsidRPr="00B90DEA" w14:paraId="1F8578E5" w14:textId="77777777" w:rsidTr="00B32346">
        <w:trPr>
          <w:cantSplit/>
        </w:trPr>
        <w:tc>
          <w:tcPr>
            <w:tcW w:w="2660" w:type="dxa"/>
          </w:tcPr>
          <w:p w14:paraId="761A53E7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Плавающие примеси</w:t>
            </w:r>
          </w:p>
        </w:tc>
        <w:tc>
          <w:tcPr>
            <w:tcW w:w="7096" w:type="dxa"/>
            <w:gridSpan w:val="9"/>
          </w:tcPr>
          <w:p w14:paraId="6B11A8CC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поверхности водоема не должны обнаруживаться плавающие пленки, пятна минеральных масел и других примесей</w:t>
            </w:r>
          </w:p>
        </w:tc>
      </w:tr>
      <w:tr w:rsidR="00B90DEA" w:rsidRPr="00B90DEA" w14:paraId="069293A5" w14:textId="77777777" w:rsidTr="00B32346">
        <w:trPr>
          <w:cantSplit/>
          <w:trHeight w:val="580"/>
        </w:trPr>
        <w:tc>
          <w:tcPr>
            <w:tcW w:w="2660" w:type="dxa"/>
            <w:vMerge w:val="restart"/>
          </w:tcPr>
          <w:p w14:paraId="5E7BBA7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Окраска</w:t>
            </w:r>
          </w:p>
        </w:tc>
        <w:tc>
          <w:tcPr>
            <w:tcW w:w="3251" w:type="dxa"/>
            <w:gridSpan w:val="4"/>
          </w:tcPr>
          <w:p w14:paraId="4BAE2A5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должна обнаруживаться в столбике</w:t>
            </w:r>
          </w:p>
        </w:tc>
        <w:tc>
          <w:tcPr>
            <w:tcW w:w="3845" w:type="dxa"/>
            <w:gridSpan w:val="5"/>
            <w:vMerge w:val="restart"/>
          </w:tcPr>
          <w:p w14:paraId="739A6E9E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Вода не должна иметь окраски</w:t>
            </w:r>
          </w:p>
        </w:tc>
      </w:tr>
      <w:tr w:rsidR="00B90DEA" w:rsidRPr="00B90DEA" w14:paraId="401A863E" w14:textId="77777777" w:rsidTr="00B32346">
        <w:trPr>
          <w:cantSplit/>
          <w:trHeight w:val="240"/>
        </w:trPr>
        <w:tc>
          <w:tcPr>
            <w:tcW w:w="2660" w:type="dxa"/>
            <w:vMerge/>
          </w:tcPr>
          <w:p w14:paraId="4036D85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131557D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см</w:t>
            </w:r>
          </w:p>
        </w:tc>
        <w:tc>
          <w:tcPr>
            <w:tcW w:w="1691" w:type="dxa"/>
            <w:gridSpan w:val="3"/>
          </w:tcPr>
          <w:p w14:paraId="34D6D633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см</w:t>
            </w:r>
          </w:p>
        </w:tc>
        <w:tc>
          <w:tcPr>
            <w:tcW w:w="3845" w:type="dxa"/>
            <w:gridSpan w:val="5"/>
            <w:vMerge/>
          </w:tcPr>
          <w:p w14:paraId="30E4443C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0DEA" w:rsidRPr="00B90DEA" w14:paraId="54D25134" w14:textId="77777777" w:rsidTr="00B32346">
        <w:trPr>
          <w:cantSplit/>
          <w:trHeight w:val="840"/>
        </w:trPr>
        <w:tc>
          <w:tcPr>
            <w:tcW w:w="2660" w:type="dxa"/>
            <w:vMerge w:val="restart"/>
          </w:tcPr>
          <w:p w14:paraId="549CC73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Запахи, привкусы</w:t>
            </w:r>
          </w:p>
        </w:tc>
        <w:tc>
          <w:tcPr>
            <w:tcW w:w="3251" w:type="dxa"/>
            <w:gridSpan w:val="4"/>
          </w:tcPr>
          <w:p w14:paraId="1D92BEB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не должна приобретать запахов и привкусов более 2 баллов, обнаруживаемых:</w:t>
            </w:r>
          </w:p>
        </w:tc>
        <w:tc>
          <w:tcPr>
            <w:tcW w:w="3845" w:type="dxa"/>
            <w:gridSpan w:val="5"/>
            <w:vMerge w:val="restart"/>
          </w:tcPr>
          <w:p w14:paraId="21ABBF3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Вода не должна придавать посторонних привкусов и запахов </w:t>
            </w:r>
            <w:proofErr w:type="gram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мясу,  рыбу</w:t>
            </w:r>
            <w:proofErr w:type="gramEnd"/>
          </w:p>
        </w:tc>
      </w:tr>
      <w:tr w:rsidR="00B90DEA" w:rsidRPr="00B90DEA" w14:paraId="7DF90C10" w14:textId="77777777" w:rsidTr="00B32346">
        <w:trPr>
          <w:cantSplit/>
          <w:trHeight w:val="520"/>
        </w:trPr>
        <w:tc>
          <w:tcPr>
            <w:tcW w:w="2660" w:type="dxa"/>
            <w:vMerge/>
          </w:tcPr>
          <w:p w14:paraId="23821DA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3"/>
          </w:tcPr>
          <w:p w14:paraId="51B8100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</w:t>
            </w:r>
            <w:proofErr w:type="spellEnd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D4C4C51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</w:t>
            </w:r>
            <w:proofErr w:type="spellEnd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после хлорирования</w:t>
            </w:r>
          </w:p>
        </w:tc>
        <w:tc>
          <w:tcPr>
            <w:tcW w:w="1267" w:type="dxa"/>
          </w:tcPr>
          <w:p w14:paraId="13187C7F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</w:t>
            </w:r>
            <w:proofErr w:type="spellEnd"/>
          </w:p>
          <w:p w14:paraId="2D6CC90A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</w:t>
            </w:r>
            <w:proofErr w:type="spellEnd"/>
          </w:p>
        </w:tc>
        <w:tc>
          <w:tcPr>
            <w:tcW w:w="3845" w:type="dxa"/>
            <w:gridSpan w:val="5"/>
            <w:vMerge/>
          </w:tcPr>
          <w:p w14:paraId="4169414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0DEA" w:rsidRPr="00B90DEA" w14:paraId="5F03C38D" w14:textId="77777777" w:rsidTr="00B32346">
        <w:trPr>
          <w:cantSplit/>
        </w:trPr>
        <w:tc>
          <w:tcPr>
            <w:tcW w:w="2660" w:type="dxa"/>
          </w:tcPr>
          <w:p w14:paraId="5650BD8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Температура</w:t>
            </w:r>
          </w:p>
        </w:tc>
        <w:tc>
          <w:tcPr>
            <w:tcW w:w="3251" w:type="dxa"/>
            <w:gridSpan w:val="4"/>
          </w:tcPr>
          <w:p w14:paraId="72836CF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Летом, после спуска сточных вод, не должна повышаться более чем на 3 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 сравнению со средней в самый жаркий месяц</w:t>
            </w:r>
          </w:p>
        </w:tc>
        <w:tc>
          <w:tcPr>
            <w:tcW w:w="3845" w:type="dxa"/>
            <w:gridSpan w:val="5"/>
          </w:tcPr>
          <w:p w14:paraId="36F7E47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должна повышаться более чем на 5 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там, где обитают холоднолюбивые рыбы, и не более 8 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 остальных случаях (по сравнению с естественной температурой водного объекта)</w:t>
            </w:r>
          </w:p>
        </w:tc>
      </w:tr>
      <w:tr w:rsidR="00B90DEA" w:rsidRPr="00B90DEA" w14:paraId="298F14AF" w14:textId="77777777" w:rsidTr="00B32346">
        <w:trPr>
          <w:cantSplit/>
        </w:trPr>
        <w:tc>
          <w:tcPr>
            <w:tcW w:w="2660" w:type="dxa"/>
          </w:tcPr>
          <w:p w14:paraId="2E71E5C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Водородный показатель р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7096" w:type="dxa"/>
            <w:gridSpan w:val="9"/>
          </w:tcPr>
          <w:p w14:paraId="62887F78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 должен выходить за </w:t>
            </w:r>
            <w:proofErr w:type="gramStart"/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пределы  6</w:t>
            </w:r>
            <w:proofErr w:type="gramEnd"/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,5 – 8,5</w:t>
            </w:r>
          </w:p>
        </w:tc>
      </w:tr>
      <w:tr w:rsidR="00B90DEA" w:rsidRPr="00B90DEA" w14:paraId="20BC7F9D" w14:textId="77777777" w:rsidTr="00B32346">
        <w:trPr>
          <w:cantSplit/>
        </w:trPr>
        <w:tc>
          <w:tcPr>
            <w:tcW w:w="2660" w:type="dxa"/>
          </w:tcPr>
          <w:p w14:paraId="71193B3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Минерализация воды</w:t>
            </w:r>
          </w:p>
        </w:tc>
        <w:tc>
          <w:tcPr>
            <w:tcW w:w="1984" w:type="dxa"/>
            <w:gridSpan w:val="3"/>
          </w:tcPr>
          <w:p w14:paraId="70027FCE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должна превышать по плотному остатку </w:t>
            </w:r>
          </w:p>
          <w:p w14:paraId="2AEDEA5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мг/л, в том числе хлоридов – 350 мг/л, сульфатов-500 мг/л</w:t>
            </w:r>
          </w:p>
        </w:tc>
        <w:tc>
          <w:tcPr>
            <w:tcW w:w="1267" w:type="dxa"/>
          </w:tcPr>
          <w:p w14:paraId="0444B44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Нормируется по показателю «привкусы»</w:t>
            </w:r>
          </w:p>
        </w:tc>
        <w:tc>
          <w:tcPr>
            <w:tcW w:w="3845" w:type="dxa"/>
            <w:gridSpan w:val="5"/>
          </w:tcPr>
          <w:p w14:paraId="5AC3B32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Нормируется согласно таксации рыбохозяйственных водоемов</w:t>
            </w:r>
          </w:p>
        </w:tc>
      </w:tr>
      <w:tr w:rsidR="00B90DEA" w:rsidRPr="00B90DEA" w14:paraId="5199CB48" w14:textId="77777777" w:rsidTr="00B32346">
        <w:trPr>
          <w:cantSplit/>
          <w:trHeight w:val="380"/>
        </w:trPr>
        <w:tc>
          <w:tcPr>
            <w:tcW w:w="2660" w:type="dxa"/>
            <w:vMerge w:val="restart"/>
          </w:tcPr>
          <w:p w14:paraId="7A78767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Растворенный кислород</w:t>
            </w:r>
          </w:p>
        </w:tc>
        <w:tc>
          <w:tcPr>
            <w:tcW w:w="3251" w:type="dxa"/>
            <w:gridSpan w:val="4"/>
            <w:vMerge w:val="restart"/>
          </w:tcPr>
          <w:p w14:paraId="7A657131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любой период года не ниже </w:t>
            </w:r>
          </w:p>
          <w:p w14:paraId="20B46D66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мг/л в пробе, отобранной до 12 ч. дня</w:t>
            </w:r>
          </w:p>
        </w:tc>
        <w:tc>
          <w:tcPr>
            <w:tcW w:w="3845" w:type="dxa"/>
            <w:gridSpan w:val="5"/>
          </w:tcPr>
          <w:p w14:paraId="44D59AA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подлинный период не ниже</w:t>
            </w:r>
          </w:p>
        </w:tc>
      </w:tr>
      <w:tr w:rsidR="00B90DEA" w:rsidRPr="00B90DEA" w14:paraId="5B7D9935" w14:textId="77777777" w:rsidTr="00B32346">
        <w:trPr>
          <w:cantSplit/>
          <w:trHeight w:val="440"/>
        </w:trPr>
        <w:tc>
          <w:tcPr>
            <w:tcW w:w="2660" w:type="dxa"/>
            <w:vMerge/>
          </w:tcPr>
          <w:p w14:paraId="14187D3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1" w:type="dxa"/>
            <w:gridSpan w:val="4"/>
            <w:vMerge/>
          </w:tcPr>
          <w:p w14:paraId="0A88B50C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3"/>
          </w:tcPr>
          <w:p w14:paraId="39964FD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81098C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6,0 мг / л </w:t>
            </w:r>
          </w:p>
        </w:tc>
        <w:tc>
          <w:tcPr>
            <w:tcW w:w="1865" w:type="dxa"/>
            <w:gridSpan w:val="2"/>
          </w:tcPr>
          <w:p w14:paraId="2F582D08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4C4585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 мг / л</w:t>
            </w:r>
          </w:p>
        </w:tc>
      </w:tr>
      <w:tr w:rsidR="00B90DEA" w:rsidRPr="00B90DEA" w14:paraId="4684A1A8" w14:textId="77777777" w:rsidTr="00B32346">
        <w:trPr>
          <w:cantSplit/>
          <w:trHeight w:val="360"/>
        </w:trPr>
        <w:tc>
          <w:tcPr>
            <w:tcW w:w="2660" w:type="dxa"/>
            <w:vMerge w:val="restart"/>
          </w:tcPr>
          <w:p w14:paraId="7C6B6868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биохимическое потребление кислорода (</w:t>
            </w: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БПК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proofErr w:type="spellEnd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6" w:type="dxa"/>
            <w:gridSpan w:val="9"/>
          </w:tcPr>
          <w:p w14:paraId="3F915C0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20 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 должно превышать</w:t>
            </w:r>
          </w:p>
        </w:tc>
      </w:tr>
      <w:tr w:rsidR="00B90DEA" w:rsidRPr="00B90DEA" w14:paraId="225AD73C" w14:textId="77777777" w:rsidTr="00B32346">
        <w:trPr>
          <w:cantSplit/>
          <w:trHeight w:val="460"/>
        </w:trPr>
        <w:tc>
          <w:tcPr>
            <w:tcW w:w="2660" w:type="dxa"/>
            <w:vMerge/>
          </w:tcPr>
          <w:p w14:paraId="693A827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4AB362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мг / л</w:t>
            </w:r>
          </w:p>
        </w:tc>
        <w:tc>
          <w:tcPr>
            <w:tcW w:w="1560" w:type="dxa"/>
            <w:gridSpan w:val="3"/>
          </w:tcPr>
          <w:p w14:paraId="3748DE0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 мг / л</w:t>
            </w:r>
          </w:p>
        </w:tc>
        <w:tc>
          <w:tcPr>
            <w:tcW w:w="1960" w:type="dxa"/>
          </w:tcPr>
          <w:p w14:paraId="017B131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мг / л</w:t>
            </w:r>
          </w:p>
        </w:tc>
        <w:tc>
          <w:tcPr>
            <w:tcW w:w="1875" w:type="dxa"/>
            <w:gridSpan w:val="3"/>
          </w:tcPr>
          <w:p w14:paraId="6998B4BE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мг / л</w:t>
            </w:r>
          </w:p>
        </w:tc>
      </w:tr>
      <w:tr w:rsidR="00B90DEA" w:rsidRPr="00B90DEA" w14:paraId="32A779E0" w14:textId="77777777" w:rsidTr="00B32346">
        <w:tc>
          <w:tcPr>
            <w:tcW w:w="2660" w:type="dxa"/>
          </w:tcPr>
          <w:p w14:paraId="11FFE18E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Химическое потребление кислорода (ХПК)</w:t>
            </w:r>
          </w:p>
        </w:tc>
        <w:tc>
          <w:tcPr>
            <w:tcW w:w="1701" w:type="dxa"/>
            <w:gridSpan w:val="2"/>
          </w:tcPr>
          <w:p w14:paraId="207CC66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</w:p>
          <w:p w14:paraId="6DD316C8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 мг / л</w:t>
            </w:r>
          </w:p>
        </w:tc>
        <w:tc>
          <w:tcPr>
            <w:tcW w:w="1550" w:type="dxa"/>
            <w:gridSpan w:val="2"/>
          </w:tcPr>
          <w:p w14:paraId="561DE28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892AA4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 мг / л</w:t>
            </w:r>
          </w:p>
        </w:tc>
        <w:tc>
          <w:tcPr>
            <w:tcW w:w="1970" w:type="dxa"/>
            <w:gridSpan w:val="2"/>
          </w:tcPr>
          <w:p w14:paraId="5035B33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2A06F3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5" w:type="dxa"/>
            <w:gridSpan w:val="3"/>
          </w:tcPr>
          <w:p w14:paraId="62595F4F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AA3B0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90DEA" w:rsidRPr="00B90DEA" w14:paraId="4C190943" w14:textId="77777777" w:rsidTr="00B32346">
        <w:trPr>
          <w:gridAfter w:val="1"/>
          <w:wAfter w:w="9" w:type="dxa"/>
          <w:cantSplit/>
          <w:trHeight w:val="600"/>
        </w:trPr>
        <w:tc>
          <w:tcPr>
            <w:tcW w:w="2660" w:type="dxa"/>
            <w:vMerge w:val="restart"/>
          </w:tcPr>
          <w:p w14:paraId="5DFB434A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химические вещества</w:t>
            </w:r>
          </w:p>
        </w:tc>
        <w:tc>
          <w:tcPr>
            <w:tcW w:w="7087" w:type="dxa"/>
            <w:gridSpan w:val="8"/>
          </w:tcPr>
          <w:p w14:paraId="0B516193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должны содержаться в воде водотоков и водоемов в концентрациях, превышающих ПДК, установленные</w:t>
            </w:r>
          </w:p>
        </w:tc>
      </w:tr>
      <w:tr w:rsidR="00B90DEA" w:rsidRPr="00B90DEA" w14:paraId="52D841DE" w14:textId="77777777" w:rsidTr="00B32346">
        <w:trPr>
          <w:gridAfter w:val="1"/>
          <w:wAfter w:w="9" w:type="dxa"/>
          <w:cantSplit/>
          <w:trHeight w:val="500"/>
        </w:trPr>
        <w:tc>
          <w:tcPr>
            <w:tcW w:w="2660" w:type="dxa"/>
            <w:vMerge/>
          </w:tcPr>
          <w:p w14:paraId="77852667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</w:tcPr>
          <w:p w14:paraId="4A1F402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СанПиН 4630-88</w:t>
            </w:r>
          </w:p>
        </w:tc>
        <w:tc>
          <w:tcPr>
            <w:tcW w:w="3826" w:type="dxa"/>
            <w:gridSpan w:val="3"/>
          </w:tcPr>
          <w:p w14:paraId="2BED8A1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Перечнем ПДК и ОБУВ вредных веществ для воды рыбохозяйственных водоемов</w:t>
            </w:r>
          </w:p>
        </w:tc>
      </w:tr>
      <w:tr w:rsidR="00B90DEA" w:rsidRPr="00B90DEA" w14:paraId="52D07F64" w14:textId="77777777" w:rsidTr="00B32346">
        <w:trPr>
          <w:gridAfter w:val="1"/>
          <w:wAfter w:w="9" w:type="dxa"/>
          <w:cantSplit/>
        </w:trPr>
        <w:tc>
          <w:tcPr>
            <w:tcW w:w="2660" w:type="dxa"/>
          </w:tcPr>
          <w:p w14:paraId="4D63B87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Возбудители заболеваний</w:t>
            </w:r>
          </w:p>
        </w:tc>
        <w:tc>
          <w:tcPr>
            <w:tcW w:w="7087" w:type="dxa"/>
            <w:gridSpan w:val="8"/>
          </w:tcPr>
          <w:p w14:paraId="05A9814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не должна содержать возбудителей заболеваний, в том числе жизнеспособные яйца гельминтов и цисты патогенных кишечных простейших</w:t>
            </w:r>
          </w:p>
        </w:tc>
      </w:tr>
      <w:tr w:rsidR="00B90DEA" w:rsidRPr="00B90DEA" w14:paraId="52B506DD" w14:textId="77777777" w:rsidTr="00B32346">
        <w:trPr>
          <w:gridAfter w:val="1"/>
          <w:wAfter w:w="9" w:type="dxa"/>
          <w:cantSplit/>
          <w:trHeight w:val="440"/>
        </w:trPr>
        <w:tc>
          <w:tcPr>
            <w:tcW w:w="2660" w:type="dxa"/>
            <w:vMerge w:val="restart"/>
          </w:tcPr>
          <w:p w14:paraId="23B404EF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Лактозоположитель-ные</w:t>
            </w:r>
            <w:proofErr w:type="spellEnd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кишечные палочки (ЛКП)</w:t>
            </w:r>
          </w:p>
        </w:tc>
        <w:tc>
          <w:tcPr>
            <w:tcW w:w="3251" w:type="dxa"/>
            <w:gridSpan w:val="4"/>
          </w:tcPr>
          <w:p w14:paraId="4C2E03F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более</w:t>
            </w:r>
          </w:p>
        </w:tc>
        <w:tc>
          <w:tcPr>
            <w:tcW w:w="1970" w:type="dxa"/>
            <w:gridSpan w:val="2"/>
            <w:vMerge w:val="restart"/>
          </w:tcPr>
          <w:p w14:paraId="1C5BDF7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8E147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03071CB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2"/>
            <w:vMerge w:val="restart"/>
          </w:tcPr>
          <w:p w14:paraId="42E63E2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A25B3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90DEA" w:rsidRPr="00B90DEA" w14:paraId="3A3AE382" w14:textId="77777777" w:rsidTr="00B32346">
        <w:trPr>
          <w:gridAfter w:val="1"/>
          <w:wAfter w:w="9" w:type="dxa"/>
          <w:cantSplit/>
          <w:trHeight w:val="380"/>
        </w:trPr>
        <w:tc>
          <w:tcPr>
            <w:tcW w:w="2660" w:type="dxa"/>
            <w:vMerge/>
          </w:tcPr>
          <w:p w14:paraId="05D52707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D46E9BE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 в 1 л</w:t>
            </w:r>
          </w:p>
        </w:tc>
        <w:tc>
          <w:tcPr>
            <w:tcW w:w="1550" w:type="dxa"/>
            <w:gridSpan w:val="2"/>
          </w:tcPr>
          <w:p w14:paraId="048212B1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в 1 л</w:t>
            </w:r>
          </w:p>
        </w:tc>
        <w:tc>
          <w:tcPr>
            <w:tcW w:w="1970" w:type="dxa"/>
            <w:gridSpan w:val="2"/>
            <w:vMerge/>
          </w:tcPr>
          <w:p w14:paraId="0D13BCA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2"/>
            <w:vMerge/>
          </w:tcPr>
          <w:p w14:paraId="4939674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0DEA" w:rsidRPr="00B90DEA" w14:paraId="684FFBB8" w14:textId="77777777" w:rsidTr="00B32346">
        <w:trPr>
          <w:gridAfter w:val="1"/>
          <w:wAfter w:w="9" w:type="dxa"/>
          <w:cantSplit/>
        </w:trPr>
        <w:tc>
          <w:tcPr>
            <w:tcW w:w="2660" w:type="dxa"/>
          </w:tcPr>
          <w:p w14:paraId="0036C33A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Колифаги</w:t>
            </w:r>
            <w:proofErr w:type="spellEnd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</w:t>
            </w:r>
            <w:proofErr w:type="spellStart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бляшкообразующих</w:t>
            </w:r>
            <w:proofErr w:type="spellEnd"/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единицах)</w:t>
            </w:r>
          </w:p>
        </w:tc>
        <w:tc>
          <w:tcPr>
            <w:tcW w:w="3251" w:type="dxa"/>
            <w:gridSpan w:val="4"/>
          </w:tcPr>
          <w:p w14:paraId="4FEC491C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BD8420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более 100 в 1 л</w:t>
            </w:r>
          </w:p>
        </w:tc>
        <w:tc>
          <w:tcPr>
            <w:tcW w:w="1970" w:type="dxa"/>
            <w:gridSpan w:val="2"/>
          </w:tcPr>
          <w:p w14:paraId="1F829665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D06134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6" w:type="dxa"/>
            <w:gridSpan w:val="2"/>
          </w:tcPr>
          <w:p w14:paraId="282DF0CB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7B5A9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90DEA" w:rsidRPr="00B90DEA" w14:paraId="0E2B2C4C" w14:textId="77777777" w:rsidTr="00B32346">
        <w:trPr>
          <w:gridAfter w:val="1"/>
          <w:wAfter w:w="9" w:type="dxa"/>
          <w:cantSplit/>
        </w:trPr>
        <w:tc>
          <w:tcPr>
            <w:tcW w:w="2660" w:type="dxa"/>
          </w:tcPr>
          <w:p w14:paraId="5F78B502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Токсичность воды</w:t>
            </w:r>
          </w:p>
        </w:tc>
        <w:tc>
          <w:tcPr>
            <w:tcW w:w="1701" w:type="dxa"/>
            <w:gridSpan w:val="2"/>
          </w:tcPr>
          <w:p w14:paraId="34C4EE89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01FFCB53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36" w:type="dxa"/>
            <w:gridSpan w:val="4"/>
          </w:tcPr>
          <w:p w14:paraId="4D27E28D" w14:textId="77777777" w:rsidR="00B90DEA" w:rsidRPr="00B90DEA" w:rsidRDefault="00B90DEA" w:rsidP="00B90D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Сточная вода на выпуске в водный объект не должна оказывать острого токсического действия на тест объекты</w:t>
            </w:r>
          </w:p>
        </w:tc>
      </w:tr>
    </w:tbl>
    <w:p w14:paraId="294F0766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B98D6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Поскольку требования к качеству воды зависят от вида водопользования, необходимо определять этот вид для каждого водного объекта или его участков. </w:t>
      </w:r>
    </w:p>
    <w:p w14:paraId="1E834035" w14:textId="77777777" w:rsidR="00B90DEA" w:rsidRPr="00B90DEA" w:rsidRDefault="00B90DEA" w:rsidP="00B90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B9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 природных вод</w:t>
      </w:r>
      <w:r w:rsidRPr="00B9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подразумевается концентрация индивидуального вещества в воде, при превышении которой она непригодна для установленного вида водопользования. При концентрации вещества равной или меньше ПДК вода так же безвредна для всего живого, как и вода, в которой полностью отсутствует данное вещество. Хотя есть информация о том, что жесткая вода не всегда вредна: при длительном ее использовании люди меньше болеют сердечно-сосудистыми заболеваниями, хотя могут развиться другие болезни.</w:t>
      </w:r>
    </w:p>
    <w:p w14:paraId="2C42EB66" w14:textId="77777777" w:rsidR="00B90DEA" w:rsidRDefault="00B90DEA" w:rsidP="000E2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D8019" w14:textId="77777777" w:rsidR="000E285C" w:rsidRPr="000E285C" w:rsidRDefault="000E285C" w:rsidP="000E2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ПДС – сброс определенного объема сточной воды, который после разбавления с водой водного объекта будет соответствовать ПДК загрязняющих веществ в контрольных точках - створах. В водотоках контрольный створ, в котором состав и свойства воды должны соответствовать нормативным, расположен на расстоянии 1 км выше ближайшего по течению пункта водопользования (рис. 18.6).</w:t>
      </w:r>
    </w:p>
    <w:p w14:paraId="1E3802F8" w14:textId="77777777" w:rsidR="000E285C" w:rsidRPr="000E285C" w:rsidRDefault="000E285C" w:rsidP="000E2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действующим Правилам санитарно-гигиенические требования к качеству воды относятся только к местам или створам водопользования, а не ко всей акватории водного объекта. Как и в случае с источниками загрязнения атмосферы, в водных объектах также устанавливаются контрольные защитные зоны, дальше которых качество воды должно соответствовать нормам.</w:t>
      </w:r>
    </w:p>
    <w:p w14:paraId="65D6AD4C" w14:textId="77777777" w:rsidR="000E285C" w:rsidRPr="000E285C" w:rsidRDefault="000E285C" w:rsidP="000E285C">
      <w:pPr>
        <w:widowControl w:val="0"/>
        <w:snapToGrid w:val="0"/>
        <w:spacing w:after="0" w:line="320" w:lineRule="auto"/>
        <w:ind w:left="-4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285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244F036" wp14:editId="19C0232F">
            <wp:extent cx="6148070" cy="3023235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2834" w14:textId="77777777" w:rsidR="000E285C" w:rsidRPr="000E285C" w:rsidRDefault="000E285C" w:rsidP="000E285C">
      <w:pPr>
        <w:widowControl w:val="0"/>
        <w:snapToGrid w:val="0"/>
        <w:spacing w:before="40"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Рис. 1</w:t>
      </w:r>
      <w:r w:rsidRPr="000E285C">
        <w:rPr>
          <w:rFonts w:ascii="Times New Roman" w:eastAsia="Times New Roman" w:hAnsi="Times New Roman" w:cs="Times New Roman"/>
          <w:lang w:eastAsia="ru-RU"/>
        </w:rPr>
        <w:t xml:space="preserve"> Расположение контрольного створа в водотоках </w:t>
      </w:r>
    </w:p>
    <w:p w14:paraId="14EA4CCD" w14:textId="77777777" w:rsidR="000E285C" w:rsidRDefault="000E285C" w:rsidP="000E285C">
      <w:pPr>
        <w:widowControl w:val="0"/>
        <w:snapToGri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B911C53" w14:textId="77777777" w:rsidR="000E285C" w:rsidRPr="000E285C" w:rsidRDefault="000E285C" w:rsidP="000E285C">
      <w:pPr>
        <w:widowControl w:val="0"/>
        <w:snapToGri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водоемов рыбохозяйственного 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контрольный створ устанавливается на расстоянии 500 м</w:t>
      </w:r>
      <w:r w:rsidRPr="000E2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выпуска сточных вод.</w:t>
      </w:r>
      <w:r w:rsidRPr="000E2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непроточных водоемах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контрольная зона должна соот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ветствовать нормативам в радиусе 1 км от пункта водопользо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(рис.18.7).</w:t>
      </w:r>
    </w:p>
    <w:p w14:paraId="08F8A3C7" w14:textId="77777777" w:rsidR="000E285C" w:rsidRPr="000E285C" w:rsidRDefault="000E285C" w:rsidP="000E285C">
      <w:pPr>
        <w:widowControl w:val="0"/>
        <w:snapToGri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Arial" w:eastAsia="Times New Roman" w:hAnsi="Arial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7B127433" wp14:editId="0E00B63A">
            <wp:simplePos x="0" y="0"/>
            <wp:positionH relativeFrom="column">
              <wp:posOffset>2132330</wp:posOffset>
            </wp:positionH>
            <wp:positionV relativeFrom="paragraph">
              <wp:posOffset>126365</wp:posOffset>
            </wp:positionV>
            <wp:extent cx="3987800" cy="3086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составу и свойствам воды в контрольных створах и зонах зависят от вида водопользования. Основной принцип определения условий сброса сточных вод в водоемы заключается в том, что уже на первом этапе проектирования, т. е. при выборе площадки для нового объекта или реконструк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существующего, должны быть представлены материалы, характеризующие:</w:t>
      </w:r>
    </w:p>
    <w:p w14:paraId="45AFB414" w14:textId="77777777" w:rsidR="000E285C" w:rsidRPr="000E285C" w:rsidRDefault="000E285C" w:rsidP="000E285C">
      <w:pPr>
        <w:widowControl w:val="0"/>
        <w:snapToGri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C323F" w14:textId="77777777" w:rsidR="000E285C" w:rsidRPr="000E285C" w:rsidRDefault="000E285C" w:rsidP="000E285C">
      <w:pPr>
        <w:widowControl w:val="0"/>
        <w:snapToGri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</w:t>
      </w:r>
      <w:proofErr w:type="gramEnd"/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</w:t>
      </w:r>
    </w:p>
    <w:p w14:paraId="0340393D" w14:textId="77777777" w:rsidR="000E285C" w:rsidRPr="000E285C" w:rsidRDefault="000E285C" w:rsidP="000E285C">
      <w:pPr>
        <w:widowControl w:val="0"/>
        <w:snapToGri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в непроточных водоемах</w:t>
      </w:r>
    </w:p>
    <w:p w14:paraId="51E07BED" w14:textId="77777777" w:rsidR="000E285C" w:rsidRDefault="000E285C" w:rsidP="000E28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F233A" w14:textId="77777777" w:rsidR="000E285C" w:rsidRDefault="000E285C" w:rsidP="000E28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7376B" w14:textId="77777777" w:rsidR="000E285C" w:rsidRPr="000E285C" w:rsidRDefault="000E285C" w:rsidP="000E28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ПДС определяют по формуле ПДС = </w:t>
      </w:r>
      <w:proofErr w:type="spellStart"/>
      <w:r w:rsidRPr="000E28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ДК</w:t>
      </w:r>
      <w:r w:rsidRPr="000E285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ст</w:t>
      </w:r>
      <w:proofErr w:type="spellEnd"/>
      <w:r w:rsidRPr="000E285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 xml:space="preserve"> </w:t>
      </w:r>
      <w:r w:rsidRPr="000E285C">
        <w:rPr>
          <w:rFonts w:ascii="Times New Roman" w:eastAsia="Times New Roman" w:hAnsi="Times New Roman" w:cs="Times New Roman" w:hint="eastAsia"/>
          <w:b/>
          <w:i/>
          <w:sz w:val="28"/>
          <w:szCs w:val="28"/>
          <w:lang w:eastAsia="ru-RU"/>
        </w:rPr>
        <w:t>·</w:t>
      </w:r>
      <w:r w:rsidRPr="000E28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q</w:t>
      </w:r>
      <w:r w:rsidRPr="000E2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5EB6C" w14:textId="77777777" w:rsidR="000E285C" w:rsidRPr="000E285C" w:rsidRDefault="000E285C" w:rsidP="000E28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 </w:t>
      </w:r>
      <w:r w:rsidRPr="000E28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gramEnd"/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 сточной воды, сбрасываемой в водный объект; </w:t>
      </w:r>
    </w:p>
    <w:p w14:paraId="6BF56945" w14:textId="77777777" w:rsidR="000E285C" w:rsidRPr="000E285C" w:rsidRDefault="000E285C" w:rsidP="000E28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>ДК</w:t>
      </w:r>
      <w:r w:rsidRPr="000E28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0E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допустимая концентрация ЗВ в СВ.</w:t>
      </w:r>
    </w:p>
    <w:p w14:paraId="40D47081" w14:textId="77777777" w:rsidR="00897BC8" w:rsidRPr="000E285C" w:rsidRDefault="00897BC8">
      <w:pPr>
        <w:rPr>
          <w:sz w:val="28"/>
          <w:szCs w:val="28"/>
        </w:rPr>
      </w:pPr>
    </w:p>
    <w:sectPr w:rsidR="00897BC8" w:rsidRPr="000E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71485"/>
    <w:multiLevelType w:val="singleLevel"/>
    <w:tmpl w:val="D382D8E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ED0503"/>
    <w:multiLevelType w:val="singleLevel"/>
    <w:tmpl w:val="F02C78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DD"/>
    <w:rsid w:val="000E285C"/>
    <w:rsid w:val="00307CDD"/>
    <w:rsid w:val="00897BC8"/>
    <w:rsid w:val="009C7BDA"/>
    <w:rsid w:val="00B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0BB4"/>
  <w15:chartTrackingRefBased/>
  <w15:docId w15:val="{807C6970-1A30-4E26-BF97-7F5A138C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2</cp:revision>
  <dcterms:created xsi:type="dcterms:W3CDTF">2020-11-25T18:28:00Z</dcterms:created>
  <dcterms:modified xsi:type="dcterms:W3CDTF">2020-11-25T18:28:00Z</dcterms:modified>
</cp:coreProperties>
</file>