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МАТЕРИАЛ ДЛЯ ЧТЕНИЯ</w:t>
      </w:r>
    </w:p>
    <w:p>
      <w:pPr>
        <w:spacing w:after="140"/>
        <w:jc w:val="center"/>
      </w:pPr>
      <w:r>
        <w:rPr>
          <w:i/>
          <w:iCs/>
          <w:color w:val="595959"/>
          <w:sz w:val="20"/>
          <w:szCs w:val="20"/>
        </w:rPr>
        <w:t xml:space="preserve">Неоцениваемый элемент курса · Модуль 1 · оформлено по структуре из «Требований и критериев к разработке МООК»</w:t>
      </w:r>
    </w:p>
    <w:p>
      <w:pPr>
        <w:pStyle w:val="Heading1"/>
      </w:pPr>
      <w:r>
        <w:t xml:space="preserve">1. Название текстового материала</w:t>
      </w:r>
    </w:p>
    <w:p>
      <w:pPr>
        <w:spacing w:after="140"/>
      </w:pPr>
      <w:r>
        <w:rPr>
          <w:b/>
          <w:bCs/>
          <w:color w:val="2E75B6"/>
          <w:sz w:val="24"/>
          <w:szCs w:val="24"/>
        </w:rPr>
        <w:t xml:space="preserve">«Чек-лист: десять типичных ошибок при установке и настройке PostgreSQL, и как их избежать»</w:t>
      </w:r>
    </w:p>
    <w:p>
      <w:pPr>
        <w:pStyle w:val="Heading1"/>
      </w:pPr>
      <w:r>
        <w:t xml:space="preserve">2. Основная информация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Курс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Модуль 1. Введение в администрирование БД. Установка и конфигурирование СУБД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Урок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Уроки 1.3–1.4 (Установка PostgreSQL и первое подключение; Базовое конфигурирование сервера)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Источник(и)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Официальная документация PostgreSQL (postgresql.org/docs); материалы лекций 1–2 курса «Администрирование баз данных» (SEC5272)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Ожидаемое время завершения чтения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≈9–10 минут</w:t>
            </w:r>
          </w:p>
        </w:tc>
      </w:tr>
    </w:tbl>
    <w:p>
      <w:pPr>
        <w:pStyle w:val="Heading1"/>
      </w:pPr>
      <w:r>
        <w:t xml:space="preserve">3. Результаты освоения</w:t>
      </w:r>
    </w:p>
    <w:p>
      <w:pPr>
        <w:spacing w:after="140"/>
      </w:pPr>
      <w:r>
        <w:t xml:space="preserve">После завершения материала для чтения обучающиеся смогут: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самостоятельно диагностировать типичные ошибки конфигурации PostgreSQL по внешним симптомам (медленная запись, нехватка памяти, деградация после сбоя питания);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применять чек-лист для проверки собственной установки перед вводом сервера в эксплуатацию;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объяснить коллегам, почему та или иная настройка по умолчанию не подходит для рабочей нагрузки.</w:t>
      </w:r>
    </w:p>
    <w:p>
      <w:pPr>
        <w:pStyle w:val="Heading1"/>
      </w:pPr>
      <w:r>
        <w:t xml:space="preserve">4. Содержание</w:t>
      </w:r>
    </w:p>
    <w:p>
      <w:pPr>
        <w:spacing w:after="140"/>
      </w:pPr>
      <w:r>
        <w:rPr>
          <w:sz w:val="21"/>
          <w:szCs w:val="21"/>
        </w:rPr>
        <w:t xml:space="preserve">Установка PostgreSQL «по умолчанию» занимает несколько минут и в большинстве случаев успешно запускается. Проблема в том, что сервер, поднятый с настройками по умолчанию, рассчитан на минимальную демонстрационную нагрузку, а не на производственную эксплуатацию. Ниже собраны десять ошибок, которые чаще всего встречаются именно на этапе установки и первичной настройки — вместе с тем, как их избежать. Используйте этот список как чек-лист самопроверки после прохождения уроков 1.3 и 1.4.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1. Установка на файловую систему с HDD-дисками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обычные жёсткие диски не выдерживают случайную нагрузку чтения/записи производственной базы данных — время отклика может быть в десятки раз выше приемлемого.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используйте только SSD или NVMe-накопители для файлов боевой базы данных. Тестируйте IOPS и задержку заранее, а не постфактум.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2. Игнорирование количества ядер CPU в пользу тактовой частоты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администраторы нередко выбирают процессор с более высокой частотой, но меньшим числом ядер, ориентируясь на «скорость» — а база данных обрабатывает запросы параллельно и упирается именно в число ядер.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при выборе железа приоритет — количество ядер, особенно если ожидается много одновременных подключений; для многосокетных серверов учитывайте архитектуру NUMA.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3. Оперативной памяти недостаточно для рабочего набора данных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если объём часто используемых данных (working set) превышает объём RAM, сервер начинает активно обращаться к swap-разделу, и производительность падает многократно.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оцените размер рабочего набора заранее и закладывайте запас RAM. Мониторьте использование swap после запуска в продакшн.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4. Буферный пул (shared_buffers) оставлен по умолчанию либо выставлен на 80–90% RAM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значение по умолчанию слишком мало для рабочей нагрузки, а завышенное значение (80–90%) не оставляет памяти операционной системе и провоцирует своп.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придерживайтесь диапазона 25–40% оперативной памяти сервера для shared_buffers на выделенном сервере баз данных.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5. Файлы данных и журналы WAL находятся на одном физическом диске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данные читаются в случайном порядке (random I/O), а WAL пишется строго последовательно (sequential I/O) — совмещение двух паттернов на одном диске вызывает эффект thrashing и падение производительности на порядок.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размещайте файлы данных и каталог pg_wal на разных физических накопителях с самого начала эксплуатации.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6. Отсутствие пула соединений при большом числе клиентов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каждое прямое подключение к PostgreSQL потребляет около 5 МБ памяти; при сотнях одновременных клиентских подключений сервер быстро исчерпывает память.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разворачивайте PgBouncer или аналогичный пулер соединений одновременно с самим сервером баз данных, а не «когда возникнут проблемы».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7. Метод trust оставлен в pg_hba.conf в боевой среде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метод аутентификации trust пропускает подключение вообще без проверки пароля — это допустимо только при локальной отладке, но крайне опасно в продакшене.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используйте scram-sha-256 или проверку по сертификатам; аудитируйте pg_hba.conf перед каждым релизом в продакшн.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8. Изменения pg_hba.conf внесены, но конфигурация не перечитана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после редактирования файла правила не применяются автоматически, пока не выполнена перезагрузка конфигурации — типичная причина «я поменял, но не работает».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после любого изменения pg_hba.conf или postgresql.conf выполняйте перезагрузку конфигурации и проверяйте применение изменений.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9. Автозапуск службы PostgreSQL не включён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после перезагрузки сервера база данных не поднимается автоматически, что приводит к незапланированному простою до ручного вмешательства администратора.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сразу после установки включайте автозапуск службы и проверяйте её статус командой проверки состояния сервиса.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Ошибка 10. Отсутствие проверки после установки</w:t>
      </w:r>
    </w:p>
    <w:p>
      <w:pPr>
        <w:spacing w:after="140"/>
      </w:pPr>
      <w:r>
        <w:rPr>
          <w:b/>
          <w:bCs/>
        </w:rPr>
        <w:t xml:space="preserve">Проблема. </w:t>
      </w:r>
      <w:r>
        <w:rPr>
          <w:sz w:val="21"/>
          <w:szCs w:val="21"/>
        </w:rPr>
        <w:t xml:space="preserve">Проблема: администратор считает установку завершённой сразу после команды install, не убедившись, что служба реально запущена и подключение работает.</w:t>
      </w:r>
    </w:p>
    <w:p>
      <w:pPr>
        <w:spacing w:after="140"/>
      </w:pPr>
      <w:r>
        <w:rPr>
          <w:b/>
          <w:bCs/>
        </w:rPr>
        <w:t xml:space="preserve">Как избежать. </w:t>
      </w:r>
      <w:r>
        <w:rPr>
          <w:sz w:val="21"/>
          <w:szCs w:val="21"/>
        </w:rPr>
        <w:t xml:space="preserve">Как избежать: всегда проверяйте статус службы, пробуйте локальное подключение и заглядывайте в системные каталоги (pg_stat_activity, pg_database) сразу после установки — это единственный способ убедиться, что всё работает, а не предположить это.</w:t>
      </w:r>
    </w:p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Итог</w:t>
      </w:r>
    </w:p>
    <w:p>
      <w:pPr>
        <w:spacing w:after="140"/>
      </w:pPr>
      <w:r>
        <w:t xml:space="preserve">Большинство перечисленных ошибок объединяет одно: они не проявляются в первый день эксплуатации. Сервер устанавливается, запускается, отвечает на запросы — и кажется, что всё в порядке. Проблемы дают о себе знать через недели или месяцы, когда нагрузка вырастает, а исправлять готовую систему уже сложнее и дороже, чем настроить её правильно с самого начала. Используйте этот чек-лист как контрольный список перед вводом любого нового сервера PostgreSQL в эксплуатацию.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2026-08-22T04:18:39.892Z</dcterms:created>
  <dcterms:modified xsi:type="dcterms:W3CDTF">2026-08-22T04:18:39.893Z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