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СУММАТИВНОЕ ОЦЕНИВАНИЕ</w:t>
      </w:r>
    </w:p>
    <w:p>
      <w:pPr>
        <w:spacing w:after="140"/>
        <w:jc w:val="center"/>
      </w:pPr>
      <w:r>
        <w:rPr>
          <w:i/>
          <w:iCs/>
          <w:color w:val="595959"/>
          <w:sz w:val="21"/>
          <w:szCs w:val="21"/>
        </w:rPr>
        <w:t xml:space="preserve">Модуль 1 · Введение в администрирование БД. Установка и конфигурирование СУБД</w:t>
      </w:r>
    </w:p>
    <w:p>
      <w:pPr>
        <w:pStyle w:val="Heading1"/>
      </w:pPr>
      <w:r>
        <w:t xml:space="preserve">Название задания</w:t>
      </w:r>
    </w:p>
    <w:p>
      <w:pPr>
        <w:spacing w:after="140"/>
      </w:pPr>
      <w:r>
        <w:rPr>
          <w:b/>
          <w:bCs/>
          <w:color w:val="2E75B6"/>
          <w:sz w:val="23"/>
          <w:szCs w:val="23"/>
        </w:rPr>
        <w:t xml:space="preserve">«Установка и обоснованное конфигурирование сервера PostgreSQL под заданную нагрузку»</w:t>
      </w:r>
    </w:p>
    <w:p>
      <w:pPr>
        <w:pStyle w:val="Heading1"/>
      </w:pPr>
      <w:r>
        <w:t xml:space="preserve">Тип оценивания</w:t>
      </w:r>
    </w:p>
    <w:p>
      <w:pPr>
        <w:spacing w:after="140"/>
      </w:pPr>
      <w:r>
        <w:rPr>
          <w:b/>
          <w:bCs/>
        </w:rPr>
        <w:t xml:space="preserve">Задание, оцениваемое преподавателем </w:t>
      </w:r>
      <w:r>
        <w:rPr>
          <w:sz w:val="21"/>
          <w:szCs w:val="21"/>
        </w:rPr>
        <w:t xml:space="preserve">(практическая работа с текстовым обоснованием). Влияет на итоговую оценку курса.</w:t>
      </w:r>
    </w:p>
    <w:p>
      <w:pPr>
        <w:pStyle w:val="Heading1"/>
      </w:pPr>
      <w:r>
        <w:t xml:space="preserve">Сценарий</w:t>
      </w:r>
    </w:p>
    <w:p>
      <w:pPr>
        <w:spacing w:after="140"/>
      </w:pPr>
      <w:r>
        <w:t xml:space="preserve">Вы наняты администратором баз данных в компанию, которая запускает новый интернет-магазин. Ожидаемая нагрузка: около 300 одновременных подключений в часы пик, база данных на старте — около 50 ГБ, рост данных — вдвое за первый год. Ваша задача — установить PostgreSQL на предоставленный тестовый сервер, обосновать ключевые настройки и продемонстрировать, что сервер работает.</w:t>
      </w:r>
    </w:p>
    <w:p>
      <w:pPr>
        <w:pStyle w:val="Heading1"/>
      </w:pPr>
      <w:r>
        <w:t xml:space="preserve">Инструкции для обучающегося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Установите PostgreSQL любой актуальной стабильной версии на тестовый сервер (виртуальную машину или контейнер) под управлением Linux.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Настройте параметр shared_buffers исходя из объёма доступной RAM на вашем тестовом сервере, обоснуйте выбранное значение в процентах.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Настройте пул соединений (PgBouncer или аналог) и обоснуйте, почему это нужно при ожидаемых 300 подключениях.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Опишите (текстом, без необходимости физически иметь два разных диска на тестовом стенде), как вы распределили бы файлы данных и журналы WAL по дискам в продакшене, и почему.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Проверьте и зафиксируйте: статус службы PostgreSQL, включён ли автозапуск, успешность локального подключения через psql.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Оформите отчёт (2–3 страницы или эквивалент): все проделанные шаги, обоснование каждой настройки, скриншоты или вывод команд, подтверждающие успешный запуск.</w:t>
      </w:r>
    </w:p>
    <w:p>
      <w:pPr>
        <w:pStyle w:val="Heading1"/>
      </w:pPr>
      <w:r>
        <w:t xml:space="preserve">Что нужно сдать</w:t>
      </w:r>
    </w:p>
    <w:p>
      <w:pPr>
        <w:spacing w:after="140"/>
      </w:pPr>
      <w:r>
        <w:t xml:space="preserve">Один документ (PDF или Word) либо ссылка на репозиторий/облачную папку, содержащие отчёт по пункту 6 инструкций. Формат оформления — свободный, но структура должна соответствовать шести пунктам задания.</w:t>
      </w:r>
    </w:p>
    <w:p>
      <w:pPr>
        <w:pStyle w:val="Heading1"/>
      </w:pPr>
      <w:r>
        <w:t xml:space="preserve">Критерии оценивания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60"/>
        <w:gridCol w:w="1900"/>
      </w:tblGrid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Критерий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Вес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Установка PostgreSQL выполнена и подтверждена (статус службы, автозапуск, подключение)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Настройка shared_buffers обоснована корректным расчётом от объёма RAM (25–40%)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Настроен и обоснован пул соединений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Обоснованно описано разделение файлов данных и WAL по дискам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Качество отчёта: структурированность, ясность обоснований, отсутствие грубых ошибок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15%</w:t>
            </w:r>
          </w:p>
        </w:tc>
      </w:tr>
    </w:tbl>
    <w:p>
      <w:pPr>
        <w:spacing w:before="200"/>
      </w:pPr>
    </w:p>
    <w:p>
      <w:pPr>
        <w:spacing w:after="140"/>
      </w:pPr>
      <w:r>
        <w:rPr>
          <w:b/>
          <w:bCs/>
        </w:rPr>
        <w:t xml:space="preserve">Порог прохождения: </w:t>
      </w:r>
      <w:r>
        <w:rPr>
          <w:sz w:val="21"/>
          <w:szCs w:val="21"/>
        </w:rPr>
        <w:t xml:space="preserve">70% от максимального балла.</w:t>
      </w:r>
    </w:p>
    <w:p>
      <w:pPr>
        <w:spacing w:after="140"/>
      </w:pPr>
      <w:r>
        <w:rPr>
          <w:b/>
          <w:bCs/>
        </w:rPr>
        <w:t xml:space="preserve">Рекомендуемое время на выполнение: </w:t>
      </w:r>
      <w:r>
        <w:rPr>
          <w:sz w:val="21"/>
          <w:szCs w:val="21"/>
        </w:rPr>
        <w:t xml:space="preserve">2–3 часа.</w:t>
      </w:r>
    </w:p>
    <w:p>
      <w:pPr>
        <w:spacing w:after="140"/>
      </w:pPr>
      <w:r>
        <w:rPr>
          <w:b/>
          <w:bCs/>
        </w:rPr>
        <w:t xml:space="preserve">Число попыток: </w:t>
      </w:r>
      <w:r>
        <w:rPr>
          <w:sz w:val="21"/>
          <w:szCs w:val="21"/>
        </w:rPr>
        <w:t xml:space="preserve">не ограничено; работа может быть пересдана после обратной связи преподавателя.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2026-08-22T04:20:09.361Z</dcterms:created>
  <dcterms:modified xsi:type="dcterms:W3CDTF">2026-08-22T04:20:09.361Z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