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ФОРМАТИВНОЕ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3 · Физическая и логическая структура базы данных</w:t>
      </w:r>
    </w:p>
    <w:p>
      <w:pPr>
        <w:spacing w:after="140"/>
        <w:jc w:val="center"/>
      </w:pPr>
      <w:r>
        <w:rPr>
          <w:i/>
          <w:iCs/>
          <w:color w:val="595959"/>
          <w:sz w:val="19"/>
          <w:szCs w:val="19"/>
        </w:rPr>
        <w:t xml:space="preserve">Не влияет на итоговую оценку — используется для текущей обратной связи и самопроверки</w:t>
      </w:r>
    </w:p>
    <w:p>
      <w:pPr>
        <w:pStyle w:val="Heading1"/>
      </w:pPr>
      <w:r>
        <w:t xml:space="preserve">1. Видео-вопросы (In-Video Questions)</w:t>
      </w:r>
    </w:p>
    <w:p>
      <w:pPr>
        <w:spacing w:after="140"/>
      </w:pPr>
      <w:r>
        <w:t xml:space="preserve">Не оцениваются. Приостанавливают видео и предлагают обучающемуся кратко ответить или поразмышлять, прежде чем продолжить просмотр.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00"/>
        <w:gridCol w:w="3660"/>
        <w:gridCol w:w="3600"/>
      </w:tblGrid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Сегмент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Тайм-код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Вопрос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Комментарий для автора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3.1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≈3:30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объясним разницу между таблицей и представлением — как думаете, где физически хранятся данные представления (view)?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представление не хранит данных, это лишь сохранённый SQL-запрос.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3.2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≈2:00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Как думаете, почему база данных читает с диска целую страницу в 8 КБ, даже если вам нужно всего 10 байт из одной строки?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страница — минимальная единица обмена с диском, читать меньшими порциями технически невозможно.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3.3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≈2:30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объясним механизм WAL — как вы думаете, почему изменение сначала пишут в журнал, а не сразу в основной файл данных?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последовательная запись в журнал быстрее и гарантирует, что при сбое можно восстановить изменение.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3.4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≈3:00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Подумайте: почему BIGINT для колонки «количество товара на складе» (обычно не больше нескольких тысяч) — расточительный выбор?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BIGINT занимает 8 байт вместо 2 у SMALLINT, лишние байты умножаются на миллионы строк.</w:t>
            </w:r>
          </w:p>
        </w:tc>
      </w:tr>
    </w:tbl>
    <w:p>
      <w:pPr>
        <w:spacing w:before="280"/>
      </w:pPr>
    </w:p>
    <w:p>
      <w:pPr>
        <w:pStyle w:val="Heading1"/>
      </w:pPr>
      <w:r>
        <w:t xml:space="preserve">2. Контрольная работа (Quiz)</w:t>
      </w:r>
    </w:p>
    <w:p>
      <w:pPr>
        <w:spacing w:after="140"/>
      </w:pPr>
      <w:r>
        <w:rPr>
          <w:b/>
          <w:bCs/>
        </w:rPr>
        <w:t xml:space="preserve">Порог для «зачёта»: </w:t>
      </w:r>
      <w:r>
        <w:rPr>
          <w:sz w:val="20"/>
          <w:szCs w:val="20"/>
        </w:rPr>
        <w:t xml:space="preserve">70% правильных ответов · неограниченное число попыток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1. </w:t>
      </w:r>
      <w:r>
        <w:rPr>
          <w:color w:val="1F3864"/>
          <w:sz w:val="22"/>
          <w:szCs w:val="22"/>
        </w:rPr>
        <w:t xml:space="preserve">Что физически хранит представление (view) в PostgreSQL?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Копию данных таблицы на момент создания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Ничего — это сохранённый SQL-запрос, выполняемый при каждом обращении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Индекс по данным таблицы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Сжатую версию таблицы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Представление не хранит данных: это сохранённый запрос, который база выполняет заново при каждом обращении к представлению.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2. </w:t>
      </w:r>
      <w:r>
        <w:rPr>
          <w:color w:val="1F3864"/>
          <w:sz w:val="22"/>
          <w:szCs w:val="22"/>
        </w:rPr>
        <w:t xml:space="preserve">Какой размер страницы (page) используется в PostgreSQL по умолчанию?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1 КБ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4 КБ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8 КБ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16 КБ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Стандартный размер страницы в PostgreSQL — 8 килобайт. Это минимальная единица обмена данными с диском.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3. </w:t>
      </w:r>
      <w:r>
        <w:rPr>
          <w:color w:val="1F3864"/>
          <w:sz w:val="22"/>
          <w:szCs w:val="22"/>
        </w:rPr>
        <w:t xml:space="preserve">В каком порядке организована иерархия физического хранения данных?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Сегмент → экстент → страница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Страница → экстент → сегмент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Экстент → страница → сегмент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Страница → сегмент → экстент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Страницы объединяются в экстенты, а экстенты — в сегменты (как правило, таблицу или индекс целиком).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4. </w:t>
      </w:r>
      <w:r>
        <w:rPr>
          <w:color w:val="1F3864"/>
          <w:sz w:val="22"/>
          <w:szCs w:val="22"/>
        </w:rPr>
        <w:t xml:space="preserve">Как PostgreSQL по умолчанию хранит строки таблицы?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Кластеризованно, строго по первичному ключу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Неупорядоченной кучей (heap), в порядке вставки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В отсортированном по алфавиту виде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Всегда сжатыми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PostgreSQL хранит таблицы как heap — неупорядоченную кучу, в порядке вставки строк, а не по значению ключа.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5. </w:t>
      </w:r>
      <w:r>
        <w:rPr>
          <w:color w:val="1F3864"/>
          <w:sz w:val="22"/>
          <w:szCs w:val="22"/>
        </w:rPr>
        <w:t xml:space="preserve">Что означает аббревиатура WAL?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Write-Ahead Logging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Web Application Layer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Write And Load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Weak Access Level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WAL — Write-Ahead Logging, журналирование с опережающей записью: изменение сначала фиксируется в журнале, потом в данных.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6. </w:t>
      </w:r>
      <w:r>
        <w:rPr>
          <w:color w:val="1F3864"/>
          <w:sz w:val="22"/>
          <w:szCs w:val="22"/>
        </w:rPr>
        <w:t xml:space="preserve">Почему изменение сначала пишут в WAL, а только потом — в основные файлы данных?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Так требует стандарт SQL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Если сбой произойдёт до записи в данные, изменение можно восстановить из журнала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Это ускоряет чтение данных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Так экономится место на диске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Если сервер аварийно завершится после записи в WAL, но до записи в данные, при перезапуске изменение будет восстановлено из журнала.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7. </w:t>
      </w:r>
      <w:r>
        <w:rPr>
          <w:color w:val="1F3864"/>
          <w:sz w:val="22"/>
          <w:szCs w:val="22"/>
        </w:rPr>
        <w:t xml:space="preserve">Что такое «грязная страница» (dirty page)?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Повреждённая страница с ошибкой чтения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Страница, изменённая в памяти, но ещё не записанная на диск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Страница, помеченная для удаления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Страница со сжатыми данными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Грязная страница — это изменённая в оперативной памяти страница, которая ещё не сброшена на диск. Checkpoint записывает такие страницы пакетно.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8. </w:t>
      </w:r>
      <w:r>
        <w:rPr>
          <w:color w:val="1F3864"/>
          <w:sz w:val="22"/>
          <w:szCs w:val="22"/>
        </w:rPr>
        <w:t xml:space="preserve">Какой тип данных PostgreSQL следует использовать для хранения денежных сумм?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FLOAT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REAL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NUMERIC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INTEGER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NUMERIC хранит числа точно, без ошибок округления. FLOAT и REAL — приблизительные типы, недопустимые для финансовых расчётов.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9. </w:t>
      </w:r>
      <w:r>
        <w:rPr>
          <w:color w:val="1F3864"/>
          <w:sz w:val="22"/>
          <w:szCs w:val="22"/>
        </w:rPr>
        <w:t xml:space="preserve">Что даёт партиционирование таблицы по дате при запросе данных за конкретный месяц?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Ничего не меняется в скорости запроса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База читает только соответствующую партицию, игнорируя остальные (partition pruning)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Данные автоматически сжимаются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Таблица становится доступна только для чтения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Механизм partition pruning позволяет базе обращаться только к нужной партиции вместо сканирования всей таблицы целиком.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10. </w:t>
      </w:r>
      <w:r>
        <w:rPr>
          <w:color w:val="1F3864"/>
          <w:sz w:val="22"/>
          <w:szCs w:val="22"/>
        </w:rPr>
        <w:t xml:space="preserve">Какой компромисс возникает при использовании сжатия данных?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Экономия места на диске ценой дополнительной нагрузки на процессор при распаковке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Ускорение записи ценой замедления чтения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Уменьшение надёжности данных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Потеря части данных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Сжатые данные занимают меньше места и требуют меньше операций ввода-вывода, но распаковка требует дополнительных вычислительных ресурсов процессора.</w:t>
      </w:r>
    </w:p>
    <w:p>
      <w:pPr>
        <w:spacing w:before="280"/>
      </w:pPr>
    </w:p>
    <w:p>
      <w:pPr>
        <w:shd w:fill="EAF1FA" w:val="clear"/>
        <w:spacing w:after="140"/>
      </w:pPr>
      <w:r>
        <w:rPr>
          <w:i/>
          <w:iCs/>
          <w:color w:val="1F3864"/>
          <w:sz w:val="20"/>
          <w:szCs w:val="20"/>
        </w:rPr>
        <w:t xml:space="preserve">Примечание: задания на взаимооценивание (peer review) в этом курсе сосредоточены в Модулях 2 и 5, где взаимная проверка даёт наибольшую практическую пользу (модель доступа и стратегия резервного копирования). Это соответствует рекомендованному объёму 1–2 peer review на весь курс. Полное распределение — в Программе МООК.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2026-08-26T03:55:56.696Z</dcterms:created>
  <dcterms:modified xsi:type="dcterms:W3CDTF">2026-08-26T03:55:56.696Z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