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СУММАТИВНОЕ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3 · Физическая и логическая структура базы данных</w:t>
      </w:r>
    </w:p>
    <w:p>
      <w:pPr>
        <w:pStyle w:val="Heading1"/>
      </w:pPr>
      <w:r>
        <w:t xml:space="preserve">Название задания</w:t>
      </w:r>
    </w:p>
    <w:p>
      <w:pPr>
        <w:spacing w:after="140"/>
      </w:pPr>
      <w:r>
        <w:rPr>
          <w:b/>
          <w:bCs/>
          <w:color w:val="2E75B6"/>
          <w:sz w:val="23"/>
          <w:szCs w:val="23"/>
        </w:rPr>
        <w:t xml:space="preserve">«Анализ физической структуры учебной БД и предложения по оптимизации хранения»</w:t>
      </w:r>
    </w:p>
    <w:p>
      <w:pPr>
        <w:pStyle w:val="Heading1"/>
      </w:pPr>
      <w:r>
        <w:t xml:space="preserve">Тип оценивания</w:t>
      </w:r>
    </w:p>
    <w:p>
      <w:pPr>
        <w:spacing w:after="140"/>
      </w:pPr>
      <w:r>
        <w:rPr>
          <w:b/>
          <w:bCs/>
        </w:rPr>
        <w:t xml:space="preserve">Задание, оцениваемое преподавателем </w:t>
      </w:r>
      <w:r>
        <w:rPr>
          <w:sz w:val="21"/>
          <w:szCs w:val="21"/>
        </w:rPr>
        <w:t xml:space="preserve">(практическая работа с текстовым обоснованием). Влияет на итоговую оценку курса.</w:t>
      </w:r>
    </w:p>
    <w:p>
      <w:pPr>
        <w:pStyle w:val="Heading1"/>
      </w:pPr>
      <w:r>
        <w:t xml:space="preserve">Сценарий</w:t>
      </w:r>
    </w:p>
    <w:p>
      <w:pPr>
        <w:spacing w:after="140"/>
      </w:pPr>
      <w:r>
        <w:t xml:space="preserve">Интернет-магазин из предыдущих модулей продолжает расти. Таблица заказов уже насчитывает несколько миллионов строк и продолжает увеличиваться примерно на 200 тысяч записей в месяц. Руководство просит вас, как администратора базы данных, проанализировать текущую структуру хранения и предложить конкретные меры по оптимизации.</w:t>
      </w:r>
    </w:p>
    <w:p>
      <w:pPr>
        <w:pStyle w:val="Heading1"/>
      </w:pPr>
      <w:r>
        <w:t xml:space="preserve">Инструкции для обучающегося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Спроектируйте таблицу orders минимум с 8 колонками (id, customer_id, order_date, status, total_amount, delivery_address, created_at, updated_at и др. по вашему усмотрению).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Для каждой колонки обоснуйте выбор конкретного типа данных PostgreSQL, опираясь на материал для чтения модуля.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Подсчитайте приблизительный размер одной строки таблицы в байтах при выбранных типах, сравните с «наивным» вариантом, где все текстовые поля — TEXT без ограничений, а все числовые — BIGINT.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Предложите схему партиционирования таблицы orders (по какому полю и с какой периодичностью) и обоснуйте выбор.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Опишите, какие данные вы бы хранили в «горячем» табличном пространстве на быстром хранилище, а какие — в «холодном» архивном, и почему.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Оформите отчёт: структура таблицы с типами и обоснованием, расчёт экономии, схема партиционирования, распределение по табличным пространствам.</w:t>
      </w:r>
    </w:p>
    <w:p>
      <w:pPr>
        <w:pStyle w:val="Heading1"/>
      </w:pPr>
      <w:r>
        <w:t xml:space="preserve">Что нужно сдать</w:t>
      </w:r>
    </w:p>
    <w:p>
      <w:pPr>
        <w:spacing w:after="140"/>
      </w:pPr>
      <w:r>
        <w:t xml:space="preserve">Один документ (PDF или Word) либо ссылка на репозиторий/облачную папку с отчётом по пункту 6 инструкций.</w:t>
      </w:r>
    </w:p>
    <w:p>
      <w:pPr>
        <w:pStyle w:val="Heading1"/>
      </w:pPr>
      <w:r>
        <w:t xml:space="preserve">Критерии оценивания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Структура таблицы спроектирована корректно, все типы данных обоснованы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Расчёт экономии места корректен и убедительно демонстрирует эффект от выбора типов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Схема партиционирования логична и обоснована ожидаемым характером запросов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Распределение по табличным пространствам («горячее»/«холодное») обосновано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Качество отчёта: структурированность и ясность изложения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10%</w:t>
            </w:r>
          </w:p>
        </w:tc>
      </w:tr>
    </w:tbl>
    <w:p>
      <w:pPr>
        <w:spacing w:before="200"/>
      </w:pPr>
    </w:p>
    <w:p>
      <w:pPr>
        <w:spacing w:after="140"/>
      </w:pPr>
      <w:r>
        <w:rPr>
          <w:b/>
          <w:bCs/>
        </w:rPr>
        <w:t xml:space="preserve">Порог прохождения: </w:t>
      </w:r>
      <w:r>
        <w:rPr>
          <w:sz w:val="21"/>
          <w:szCs w:val="21"/>
        </w:rPr>
        <w:t xml:space="preserve">70% от максимального балла.</w:t>
      </w:r>
    </w:p>
    <w:p>
      <w:pPr>
        <w:spacing w:after="140"/>
      </w:pPr>
      <w:r>
        <w:rPr>
          <w:b/>
          <w:bCs/>
        </w:rPr>
        <w:t xml:space="preserve">Рекомендуемое время на выполнение: </w:t>
      </w:r>
      <w:r>
        <w:rPr>
          <w:sz w:val="21"/>
          <w:szCs w:val="21"/>
        </w:rPr>
        <w:t xml:space="preserve">2–3 часа.</w:t>
      </w:r>
    </w:p>
    <w:p>
      <w:pPr>
        <w:spacing w:after="140"/>
      </w:pPr>
      <w:r>
        <w:rPr>
          <w:b/>
          <w:bCs/>
        </w:rPr>
        <w:t xml:space="preserve">Число попыток: </w:t>
      </w:r>
      <w:r>
        <w:rPr>
          <w:sz w:val="21"/>
          <w:szCs w:val="21"/>
        </w:rPr>
        <w:t xml:space="preserve">не ограничено; работа может быть пересдана после обратной связи преподавателя.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2026-08-23T15:30:44.432Z</dcterms:created>
  <dcterms:modified xsi:type="dcterms:W3CDTF">2026-08-23T15:30:44.432Z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