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  <w:jc w:val="center"/>
      </w:pPr>
      <w:r>
        <w:rPr>
          <w:color w:val="595959"/>
          <w:sz w:val="20"/>
          <w:szCs w:val="20"/>
        </w:rPr>
        <w:t xml:space="preserve">Satbayev University · МООК «Основы администрирования баз данных на PostgreSQL»</w:t>
      </w:r>
    </w:p>
    <w:p>
      <w:pPr>
        <w:pBdr>
          <w:bottom w:val="single" w:color="2E75B6" w:sz="6" w:space="6"/>
        </w:pBdr>
        <w:spacing w:after="100" w:before="120"/>
        <w:jc w:val="center"/>
      </w:pPr>
      <w:r>
        <w:rPr>
          <w:b/>
          <w:bCs/>
          <w:color w:val="1F3864"/>
          <w:sz w:val="28"/>
          <w:szCs w:val="28"/>
        </w:rPr>
        <w:t xml:space="preserve">ВИДЕОПАКЕТ — МОДУЛЬ 4</w:t>
      </w:r>
    </w:p>
    <w:p>
      <w:pPr>
        <w:spacing w:after="120"/>
        <w:jc w:val="center"/>
      </w:pPr>
      <w:r>
        <w:rPr>
          <w:i/>
          <w:iCs/>
          <w:color w:val="595959"/>
          <w:sz w:val="20"/>
          <w:szCs w:val="20"/>
        </w:rPr>
        <w:t xml:space="preserve">Индексы: теория и практика · оформлено по Таблицам 2 и 3 требований BMG UpSkill</w:t>
      </w:r>
    </w:p>
    <w:p>
      <w:pPr>
        <w:pStyle w:val="Heading1"/>
      </w:pPr>
      <w:r>
        <w:t xml:space="preserve">Сегмент 4.1. Что такое индекс. B-Tree и цена записи</w:t>
      </w:r>
    </w:p>
    <w:p>
      <w:pPr>
        <w:spacing w:after="120"/>
      </w:pPr>
      <w:r>
        <w:rPr>
          <w:b/>
          <w:bCs/>
          <w:color w:val="2E75B6"/>
          <w:sz w:val="22"/>
          <w:szCs w:val="22"/>
        </w:rPr>
        <w:t xml:space="preserve">Информация о видеоматериале (Таблица 2)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360"/>
      </w:tblGrid>
      <w:tr>
        <w:tc>
          <w:tcPr>
            <w:tcW w:type="dxa" w:w="30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Название курса</w:t>
            </w:r>
          </w:p>
        </w:tc>
        <w:tc>
          <w:tcPr>
            <w:tcW w:type="dxa" w:w="63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Основы администрирования баз данных на PostgreSQL</w:t>
            </w:r>
          </w:p>
        </w:tc>
      </w:tr>
      <w:tr>
        <w:tc>
          <w:tcPr>
            <w:tcW w:type="dxa" w:w="30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Тема видео</w:t>
            </w:r>
          </w:p>
        </w:tc>
        <w:tc>
          <w:tcPr>
            <w:tcW w:type="dxa" w:w="63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Что такое индекс. B-Tree и цена записи</w:t>
            </w:r>
          </w:p>
        </w:tc>
      </w:tr>
      <w:tr>
        <w:tc>
          <w:tcPr>
            <w:tcW w:type="dxa" w:w="30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Результаты обучения (слайд в начале видео)</w:t>
            </w:r>
          </w:p>
        </w:tc>
        <w:tc>
          <w:tcPr>
            <w:tcW w:type="dxa" w:w="63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«К концу этого видео вы сможете: объяснить принцип работы B-Tree; оценивать цену индекса для операций записи данных»</w:t>
            </w:r>
          </w:p>
        </w:tc>
      </w:tr>
      <w:tr>
        <w:tc>
          <w:tcPr>
            <w:tcW w:type="dxa" w:w="30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Номер видео</w:t>
            </w:r>
          </w:p>
        </w:tc>
        <w:tc>
          <w:tcPr>
            <w:tcW w:type="dxa" w:w="63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К1_М4_У1_В1  (Курс 1, Модуль 4, Видео 1)</w:t>
            </w:r>
          </w:p>
        </w:tc>
      </w:tr>
      <w:tr>
        <w:tc>
          <w:tcPr>
            <w:tcW w:type="dxa" w:w="30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Автор</w:t>
            </w:r>
          </w:p>
        </w:tc>
        <w:tc>
          <w:tcPr>
            <w:tcW w:type="dxa" w:w="63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Абдуллаева Асель Сейдуллаевна</w:t>
            </w:r>
          </w:p>
        </w:tc>
      </w:tr>
      <w:tr>
        <w:tc>
          <w:tcPr>
            <w:tcW w:type="dxa" w:w="30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ОВПО</w:t>
            </w:r>
          </w:p>
        </w:tc>
        <w:tc>
          <w:tcPr>
            <w:tcW w:type="dxa" w:w="63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Satbayev University</w:t>
            </w:r>
          </w:p>
        </w:tc>
      </w:tr>
      <w:tr>
        <w:tc>
          <w:tcPr>
            <w:tcW w:type="dxa" w:w="30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Спикер</w:t>
            </w:r>
          </w:p>
        </w:tc>
        <w:tc>
          <w:tcPr>
            <w:tcW w:type="dxa" w:w="63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Абдуллаева А.С.</w:t>
            </w:r>
          </w:p>
        </w:tc>
      </w:tr>
      <w:tr>
        <w:tc>
          <w:tcPr>
            <w:tcW w:type="dxa" w:w="30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Длительность видео</w:t>
            </w:r>
          </w:p>
        </w:tc>
        <w:tc>
          <w:tcPr>
            <w:tcW w:type="dxa" w:w="63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≈3.5–4.2 минуты (150–180 слов/мин, 626 слов текста)</w:t>
            </w:r>
          </w:p>
        </w:tc>
      </w:tr>
      <w:tr>
        <w:tc>
          <w:tcPr>
            <w:tcW w:type="dxa" w:w="30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Рекомендуемая скорость</w:t>
            </w:r>
          </w:p>
        </w:tc>
        <w:tc>
          <w:tcPr>
            <w:tcW w:type="dxa" w:w="63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150–180 слов в минуту</w:t>
            </w:r>
          </w:p>
        </w:tc>
      </w:tr>
      <w:tr>
        <w:tc>
          <w:tcPr>
            <w:tcW w:type="dxa" w:w="30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Ссылка на слайды</w:t>
            </w:r>
          </w:p>
        </w:tc>
        <w:tc>
          <w:tcPr>
            <w:tcW w:type="dxa" w:w="63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[вставить ссылку на презентацию соответствующего сегмента]</w:t>
            </w:r>
          </w:p>
        </w:tc>
      </w:tr>
      <w:tr>
        <w:tc>
          <w:tcPr>
            <w:tcW w:type="dxa" w:w="30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Имя видеофайла</w:t>
            </w:r>
          </w:p>
        </w:tc>
        <w:tc>
          <w:tcPr>
            <w:tcW w:type="dxa" w:w="63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К1_М4_У1_В1_Что_такое_индекс._B-Tree_и_цен.mp4</w:t>
            </w:r>
          </w:p>
        </w:tc>
      </w:tr>
    </w:tbl>
    <w:p>
      <w:pPr>
        <w:spacing w:before="200"/>
      </w:pPr>
    </w:p>
    <w:p>
      <w:pPr>
        <w:spacing w:after="120"/>
      </w:pPr>
      <w:r>
        <w:rPr>
          <w:b/>
          <w:bCs/>
          <w:color w:val="2E75B6"/>
          <w:sz w:val="22"/>
          <w:szCs w:val="22"/>
        </w:rPr>
        <w:t xml:space="preserve">Сценарий видео (Таблица 3)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60"/>
        <w:gridCol w:w="5600"/>
        <w:gridCol w:w="3200"/>
      </w:tblGrid>
      <w:tr>
        <w:tc>
          <w:tcPr>
            <w:tcW w:type="dxa" w:w="5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1F3864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№</w:t>
            </w:r>
          </w:p>
        </w:tc>
        <w:tc>
          <w:tcPr>
            <w:tcW w:type="dxa" w:w="56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1F3864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Произносимый текст</w:t>
            </w:r>
          </w:p>
        </w:tc>
        <w:tc>
          <w:tcPr>
            <w:tcW w:type="dxa" w:w="32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1F3864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Визуальные средства</w:t>
            </w:r>
          </w:p>
        </w:tc>
      </w:tr>
      <w:tr>
        <w:tc>
          <w:tcPr>
            <w:tcW w:type="dxa" w:w="5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60"/>
              <w:jc w:val="center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1</w:t>
            </w:r>
          </w:p>
        </w:tc>
        <w:tc>
          <w:tcPr>
            <w:tcW w:type="dxa" w:w="56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Здравствуйте! Начинаем четвёртый модуль курса — модуль про индексы, один из самых мощных инструментов ускорения работы базы данных, который есть в арсенале администратора. Начну с наглядного контраста. Один и тот же запрос, абсолютно одинаковое железо. Без индекса база данных вынуждена выполнить порядка десяти миллионов операций чтения. С правильно построенным индексом — всего три-четыре операции. Разница получается в миллионы раз.</w:t>
            </w:r>
          </w:p>
        </w:tc>
        <w:tc>
          <w:tcPr>
            <w:tcW w:type="dxa" w:w="32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Слайд 1 (Титул). Слайд результатов обучения накладывается отдельно</w:t>
            </w:r>
          </w:p>
        </w:tc>
      </w:tr>
      <w:tr>
        <w:tc>
          <w:tcPr>
            <w:tcW w:type="dxa" w:w="5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60"/>
              <w:jc w:val="center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2</w:t>
            </w:r>
          </w:p>
        </w:tc>
        <w:tc>
          <w:tcPr>
            <w:tcW w:type="dxa" w:w="56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Лучшая аналогия, которая сразу объясняет суть: индекс — это оглавление вашей базы данных. Представьте книгу на тысячу страниц без оглавления. Чтобы найти нужную тему, придётся листать страницы буквально одну за другой. А с оглавлением вы открываете ровно нужную страницу за считаные секунды. Индекс работает для данных совершенно точно так же.</w:t>
            </w:r>
          </w:p>
        </w:tc>
        <w:tc>
          <w:tcPr>
            <w:tcW w:type="dxa" w:w="32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Переход на Слайд 2 (контраст в цифрах: 10 млн → 4 операции)</w:t>
            </w:r>
          </w:p>
        </w:tc>
      </w:tr>
      <w:tr>
        <w:tc>
          <w:tcPr>
            <w:tcW w:type="dxa" w:w="5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60"/>
              <w:jc w:val="center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3</w:t>
            </w:r>
          </w:p>
        </w:tc>
        <w:tc>
          <w:tcPr>
            <w:tcW w:type="dxa" w:w="56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Самый распространённый тип индекса называется B-Tree, или B-дерево. Давайте разберёмся, почему он получается настолько быстрым. Дерево — это структура с корнем наверху, ветвями посередине и листьями внизу, где как раз и хранятся ссылки на конкретные строки таблицы.</w:t>
            </w:r>
          </w:p>
        </w:tc>
        <w:tc>
          <w:tcPr>
            <w:tcW w:type="dxa" w:w="32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Переход на Слайд 3 (устройство B-дерева: корень, ветви, листья)</w:t>
            </w:r>
          </w:p>
        </w:tc>
      </w:tr>
      <w:tr>
        <w:tc>
          <w:tcPr>
            <w:tcW w:type="dxa" w:w="5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60"/>
              <w:jc w:val="center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4</w:t>
            </w:r>
          </w:p>
        </w:tc>
        <w:tc>
          <w:tcPr>
            <w:tcW w:type="dxa" w:w="56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Поиск в таком дереве всегда идёт сверху вниз. Допустим, мы ищем значение двести. Начинаем с самого корня: он сразу подсказывает, в какую ветвь нужно спускаться дальше — влево, где хранятся меньшие значения, или вправо, где хранятся большие. Спускаемся на нужную ветвь, она в свою очередь направляет нас ещё дальше, и буквально за несколько таких шагов мы оказываемся у самого листа со ссылкой на искомую строку.</w:t>
            </w:r>
          </w:p>
        </w:tc>
        <w:tc>
          <w:tcPr>
            <w:tcW w:type="dxa" w:w="32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Слайд 3 остаётся; спикер крупным планом поверх схемы поиска</w:t>
            </w:r>
          </w:p>
        </w:tc>
      </w:tr>
      <w:tr>
        <w:tc>
          <w:tcPr>
            <w:tcW w:type="dxa" w:w="5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60"/>
              <w:jc w:val="center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5</w:t>
            </w:r>
          </w:p>
        </w:tc>
        <w:tc>
          <w:tcPr>
            <w:tcW w:type="dxa" w:w="56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И вот что здесь по-настоящему поразительно. Глубина такого дерева составляет всего три-четыре уровня. А это значит, что достаточно всего трёх-четырёх чтений с диска, чтобы найти абсолютно любую строку даже в таблице на миллиард записей. Не миллиард проверок подряд, а буквально три-четыре обращения к диску. Дерево растёт вширь гораздо быстрее, чем вглубь, и поэтому даже для по-настоящему гигантских таблиц его высота остаётся крошечной. Вот откуда и берётся то самое ускорение в миллионы раз, о котором мы говорили в самом начале видео.</w:t>
            </w:r>
          </w:p>
        </w:tc>
        <w:tc>
          <w:tcPr>
            <w:tcW w:type="dxa" w:w="32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Слайд 3 остаётся — акцент на глубине дерева (3–4 уровня)</w:t>
            </w:r>
          </w:p>
        </w:tc>
      </w:tr>
      <w:tr>
        <w:tc>
          <w:tcPr>
            <w:tcW w:type="dxa" w:w="5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60"/>
              <w:jc w:val="center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6</w:t>
            </w:r>
          </w:p>
        </w:tc>
        <w:tc>
          <w:tcPr>
            <w:tcW w:type="dxa" w:w="56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Но за любое ускорение приходится платить, и индекс — вовсе не бесплатный подарок. Важно понимать его настоящую цену. С одной стороны, индекс резко ускоряет операции чтения: запросы SELECT, фильтрацию по условию WHERE, сортировку через ORDER BY, соединения таблиц через JOIN, поиск диапазонов через BETWEEN — всё это становится в сотни раз быстрее благодаря индексу.</w:t>
            </w:r>
          </w:p>
        </w:tc>
        <w:tc>
          <w:tcPr>
            <w:tcW w:type="dxa" w:w="32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Переход на Слайд 4 (цена индекса: ускоряет чтение, замедляет запись)</w:t>
            </w:r>
          </w:p>
        </w:tc>
      </w:tr>
      <w:tr>
        <w:tc>
          <w:tcPr>
            <w:tcW w:type="dxa" w:w="5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60"/>
              <w:jc w:val="center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7</w:t>
            </w:r>
          </w:p>
        </w:tc>
        <w:tc>
          <w:tcPr>
            <w:tcW w:type="dxa" w:w="56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Но с другой стороны, индекс заметно замедляет запись данных. Подумайте вот о чём: когда вы добавляете новую строку командой INSERT, база данных должна не только записать саму строку в таблицу, но и обновить абсолютно каждый индекс, построенный на этой таблице. Один индекс — одно дополнительное обновление структуры дерева. Пять индексов на одной таблице — уже пять дополнительных обновлений на каждую отдельную вставку данных. Чем больше индексов создано на таблице, тем медленнее в итоге идёт запись.</w:t>
            </w:r>
          </w:p>
        </w:tc>
        <w:tc>
          <w:tcPr>
            <w:tcW w:type="dxa" w:w="32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Слайд 4 остаётся — правая колонка «Запись»: 5 индексов = 5 обновлений</w:t>
            </w:r>
          </w:p>
        </w:tc>
      </w:tr>
      <w:tr>
        <w:tc>
          <w:tcPr>
            <w:tcW w:type="dxa" w:w="5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60"/>
              <w:jc w:val="center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8</w:t>
            </w:r>
          </w:p>
        </w:tc>
        <w:tc>
          <w:tcPr>
            <w:tcW w:type="dxa" w:w="56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Отсюда вытекает главное практическое правило этого видео: создавайте индексы только под действительно частые и по-настоящему тяжёлые запросы. Индекс, который ускоряет какой-то редкий, второстепенный запрос, но при этом замедляет буквально каждую вставку данных в таблицу, приносит компании больше вреда, чем реальной пользы. Индексы — это всегда сознательный баланс между скоростью чтения данных и скоростью их записи, а вовсе не универсальное решение «чем больше, тем лучше».</w:t>
            </w:r>
          </w:p>
        </w:tc>
        <w:tc>
          <w:tcPr>
            <w:tcW w:type="dxa" w:w="32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Слайд 4 остаётся; спикер крупным планом — итог по балансу чтение/запись</w:t>
            </w:r>
          </w:p>
        </w:tc>
      </w:tr>
      <w:tr>
        <w:tc>
          <w:tcPr>
            <w:tcW w:type="dxa" w:w="5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60"/>
              <w:jc w:val="center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9</w:t>
            </w:r>
          </w:p>
        </w:tc>
        <w:tc>
          <w:tcPr>
            <w:tcW w:type="dxa" w:w="56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Приведу конкретный пример из практики. У таблицы заказов интернет-магазина миллион вставок новых заказов в день и одновременно тысячи запросов клиентов на просмотр своей истории покупок. Здесь индекс по идентификатору клиента однозначно оправдан — он используется в каждом втором запросе. А вот индекс по редко используемому полю «комментарий менеджера», к которому обращаются раз в месяц при внутреннем аудите, скорее всего того не стоит — цена в виде замедления миллиона ежедневных вставок перевешивает пользу от ускорения нескольких редких запросов.</w:t>
            </w:r>
          </w:p>
        </w:tc>
        <w:tc>
          <w:tcPr>
            <w:tcW w:type="dxa" w:w="32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Слайд 4 остаётся; спикер крупным планом — дополнительный пример</w:t>
            </w:r>
          </w:p>
        </w:tc>
      </w:tr>
      <w:tr>
        <w:tc>
          <w:tcPr>
            <w:tcW w:type="dxa" w:w="5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60"/>
              <w:jc w:val="center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10</w:t>
            </w:r>
          </w:p>
        </w:tc>
        <w:tc>
          <w:tcPr>
            <w:tcW w:type="dxa" w:w="56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Подведём итог этого видео. B-дерево — это стандартный тип индекса, который позволяет находить любую строку всего за три-четыре чтения с диска даже в таблице на миллиард записей. Индекс ускоряет чтение, но замедляет запись, поэтому создавать индексы нужно осознанно и только под реально нужные запросы. В следующем видео разберём, какие вообще бывают типы индексов, и одно очень важное правило для составных индексов по нескольким колонкам сразу.</w:t>
            </w:r>
          </w:p>
        </w:tc>
        <w:tc>
          <w:tcPr>
            <w:tcW w:type="dxa" w:w="32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Переход на Слайд 6 (Главное из сегмента + анонс следующего видео). Слайд 5 «Проверь себя» не озвучивается</w:t>
            </w:r>
          </w:p>
        </w:tc>
      </w:tr>
    </w:tbl>
    <w:p>
      <w:pPr>
        <w:spacing w:after="120"/>
      </w:pPr>
      <w:r>
        <w:rPr>
          <w:i/>
          <w:iCs/>
          <w:color w:val="595959"/>
          <w:sz w:val="19"/>
          <w:szCs w:val="19"/>
        </w:rPr>
        <w:t xml:space="preserve">Справочно: 626 слов · ≈3.5–4.2 минуты при 150–180 слов/мин</w:t>
      </w:r>
    </w:p>
    <w:p>
      <w:r>
        <w:br w:type="page"/>
      </w:r>
    </w:p>
    <w:p>
      <w:pPr>
        <w:pStyle w:val="Heading1"/>
      </w:pPr>
      <w:r>
        <w:t xml:space="preserve">Сегмент 4.2. Типы индексов и правило левого префикса</w:t>
      </w:r>
    </w:p>
    <w:p>
      <w:pPr>
        <w:spacing w:after="120"/>
      </w:pPr>
      <w:r>
        <w:rPr>
          <w:b/>
          <w:bCs/>
          <w:color w:val="2E75B6"/>
          <w:sz w:val="22"/>
          <w:szCs w:val="22"/>
        </w:rPr>
        <w:t xml:space="preserve">Информация о видеоматериале (Таблица 2)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360"/>
      </w:tblGrid>
      <w:tr>
        <w:tc>
          <w:tcPr>
            <w:tcW w:type="dxa" w:w="30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Название курса</w:t>
            </w:r>
          </w:p>
        </w:tc>
        <w:tc>
          <w:tcPr>
            <w:tcW w:type="dxa" w:w="63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Основы администрирования баз данных на PostgreSQL</w:t>
            </w:r>
          </w:p>
        </w:tc>
      </w:tr>
      <w:tr>
        <w:tc>
          <w:tcPr>
            <w:tcW w:type="dxa" w:w="30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Тема видео</w:t>
            </w:r>
          </w:p>
        </w:tc>
        <w:tc>
          <w:tcPr>
            <w:tcW w:type="dxa" w:w="63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Типы индексов и правило левого префикса</w:t>
            </w:r>
          </w:p>
        </w:tc>
      </w:tr>
      <w:tr>
        <w:tc>
          <w:tcPr>
            <w:tcW w:type="dxa" w:w="30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Результаты обучения (слайд в начале видео)</w:t>
            </w:r>
          </w:p>
        </w:tc>
        <w:tc>
          <w:tcPr>
            <w:tcW w:type="dxa" w:w="63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«К концу этого видео вы сможете: различать типы индексов PostgreSQL; применять правило левого префикса при проектировании составных индексов»</w:t>
            </w:r>
          </w:p>
        </w:tc>
      </w:tr>
      <w:tr>
        <w:tc>
          <w:tcPr>
            <w:tcW w:type="dxa" w:w="30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Номер видео</w:t>
            </w:r>
          </w:p>
        </w:tc>
        <w:tc>
          <w:tcPr>
            <w:tcW w:type="dxa" w:w="63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К1_М4_У1_В2  (Курс 1, Модуль 4, Видео 2)</w:t>
            </w:r>
          </w:p>
        </w:tc>
      </w:tr>
      <w:tr>
        <w:tc>
          <w:tcPr>
            <w:tcW w:type="dxa" w:w="30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Автор</w:t>
            </w:r>
          </w:p>
        </w:tc>
        <w:tc>
          <w:tcPr>
            <w:tcW w:type="dxa" w:w="63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Абдуллаева Асель Сейдуллаевна</w:t>
            </w:r>
          </w:p>
        </w:tc>
      </w:tr>
      <w:tr>
        <w:tc>
          <w:tcPr>
            <w:tcW w:type="dxa" w:w="30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ОВПО</w:t>
            </w:r>
          </w:p>
        </w:tc>
        <w:tc>
          <w:tcPr>
            <w:tcW w:type="dxa" w:w="63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Satbayev University</w:t>
            </w:r>
          </w:p>
        </w:tc>
      </w:tr>
      <w:tr>
        <w:tc>
          <w:tcPr>
            <w:tcW w:type="dxa" w:w="30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Спикер</w:t>
            </w:r>
          </w:p>
        </w:tc>
        <w:tc>
          <w:tcPr>
            <w:tcW w:type="dxa" w:w="63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Абдуллаева А.С.</w:t>
            </w:r>
          </w:p>
        </w:tc>
      </w:tr>
      <w:tr>
        <w:tc>
          <w:tcPr>
            <w:tcW w:type="dxa" w:w="30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Длительность видео</w:t>
            </w:r>
          </w:p>
        </w:tc>
        <w:tc>
          <w:tcPr>
            <w:tcW w:type="dxa" w:w="63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≈3.8–4.6 минуты (150–180 слов/мин, 689 слов текста)</w:t>
            </w:r>
          </w:p>
        </w:tc>
      </w:tr>
      <w:tr>
        <w:tc>
          <w:tcPr>
            <w:tcW w:type="dxa" w:w="30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Рекомендуемая скорость</w:t>
            </w:r>
          </w:p>
        </w:tc>
        <w:tc>
          <w:tcPr>
            <w:tcW w:type="dxa" w:w="63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150–180 слов в минуту</w:t>
            </w:r>
          </w:p>
        </w:tc>
      </w:tr>
      <w:tr>
        <w:tc>
          <w:tcPr>
            <w:tcW w:type="dxa" w:w="30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Ссылка на слайды</w:t>
            </w:r>
          </w:p>
        </w:tc>
        <w:tc>
          <w:tcPr>
            <w:tcW w:type="dxa" w:w="63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[вставить ссылку на презентацию соответствующего сегмента]</w:t>
            </w:r>
          </w:p>
        </w:tc>
      </w:tr>
      <w:tr>
        <w:tc>
          <w:tcPr>
            <w:tcW w:type="dxa" w:w="30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Имя видеофайла</w:t>
            </w:r>
          </w:p>
        </w:tc>
        <w:tc>
          <w:tcPr>
            <w:tcW w:type="dxa" w:w="63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К1_М4_У1_В2_Типы_индексов_и_правило_левого.mp4</w:t>
            </w:r>
          </w:p>
        </w:tc>
      </w:tr>
    </w:tbl>
    <w:p>
      <w:pPr>
        <w:spacing w:before="200"/>
      </w:pPr>
    </w:p>
    <w:p>
      <w:pPr>
        <w:spacing w:after="120"/>
      </w:pPr>
      <w:r>
        <w:rPr>
          <w:b/>
          <w:bCs/>
          <w:color w:val="2E75B6"/>
          <w:sz w:val="22"/>
          <w:szCs w:val="22"/>
        </w:rPr>
        <w:t xml:space="preserve">Сценарий видео (Таблица 3)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60"/>
        <w:gridCol w:w="5600"/>
        <w:gridCol w:w="3200"/>
      </w:tblGrid>
      <w:tr>
        <w:tc>
          <w:tcPr>
            <w:tcW w:type="dxa" w:w="5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1F3864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№</w:t>
            </w:r>
          </w:p>
        </w:tc>
        <w:tc>
          <w:tcPr>
            <w:tcW w:type="dxa" w:w="56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1F3864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Произносимый текст</w:t>
            </w:r>
          </w:p>
        </w:tc>
        <w:tc>
          <w:tcPr>
            <w:tcW w:type="dxa" w:w="32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1F3864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Визуальные средства</w:t>
            </w:r>
          </w:p>
        </w:tc>
      </w:tr>
      <w:tr>
        <w:tc>
          <w:tcPr>
            <w:tcW w:type="dxa" w:w="5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60"/>
              <w:jc w:val="center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1</w:t>
            </w:r>
          </w:p>
        </w:tc>
        <w:tc>
          <w:tcPr>
            <w:tcW w:type="dxa" w:w="56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В прошлом видео мы подробно разобрали устройство B-дерева. Но это далеко не единственный тип индекса, который существует в PostgreSQL. В этом видео — обзор различных типов индексов и одно действительно важное правило для составных индексов, на котором спотыкаются даже весьма опытные разработчики.</w:t>
            </w:r>
          </w:p>
        </w:tc>
        <w:tc>
          <w:tcPr>
            <w:tcW w:type="dxa" w:w="32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Слайд 1 (Титул). Слайд результатов обучения накладывается отдельно</w:t>
            </w:r>
          </w:p>
        </w:tc>
      </w:tr>
      <w:tr>
        <w:tc>
          <w:tcPr>
            <w:tcW w:type="dxa" w:w="5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60"/>
              <w:jc w:val="center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2</w:t>
            </w:r>
          </w:p>
        </w:tc>
        <w:tc>
          <w:tcPr>
            <w:tcW w:type="dxa" w:w="56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Начнём с двух базовых типов индексов. B-Tree, то есть B-дерево, — это универсальный тип, используемый по умолчанию. Он умеет почти всё: проверку на точное равенство, сравнения «больше» и «меньше», диапазоны через BETWEEN, поиск по началу строки через LIKE, а также сортировку и группировку данных. Если вы вообще не знаете, какой именно индекс выбрать в конкретной ситуации, выбирайте B-Tree — с ним практически невозможно ошибиться.</w:t>
            </w:r>
          </w:p>
        </w:tc>
        <w:tc>
          <w:tcPr>
            <w:tcW w:type="dxa" w:w="32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Переход на Слайд 2 (карточка B-Tree — универсальный тип по умолчанию)</w:t>
            </w:r>
          </w:p>
        </w:tc>
      </w:tr>
      <w:tr>
        <w:tc>
          <w:tcPr>
            <w:tcW w:type="dxa" w:w="5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60"/>
              <w:jc w:val="center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3</w:t>
            </w:r>
          </w:p>
        </w:tc>
        <w:tc>
          <w:tcPr>
            <w:tcW w:type="dxa" w:w="56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Второй базовый тип — Hash, хеш-индекс. Он умеет делать буквально одну-единственную вещь — проверку на точное равенство значений. Зато именно в этой узкой задаче он бывает весьма эффективен. Но он совершенно не поддерживает ни диапазоны значений, ни сортировку, ни поиск по шаблону, поэтому применяется на практике довольно редко — только там, где требуются исключительно проверки на равенство.</w:t>
            </w:r>
          </w:p>
        </w:tc>
        <w:tc>
          <w:tcPr>
            <w:tcW w:type="dxa" w:w="32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Слайд 2 остаётся — карточка Hash</w:t>
            </w:r>
          </w:p>
        </w:tc>
      </w:tr>
      <w:tr>
        <w:tc>
          <w:tcPr>
            <w:tcW w:type="dxa" w:w="5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60"/>
              <w:jc w:val="center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4</w:t>
            </w:r>
          </w:p>
        </w:tc>
        <w:tc>
          <w:tcPr>
            <w:tcW w:type="dxa" w:w="56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Помимо этих двух базовых типов, существуют и специализированные индексы под особые типы данных. Индексы GIN и GiST предназначены для по-настоящему сложных структур данных: полнотекстового поиска по большим документам, работы с географическими координатами, поиска внутри JSON-объектов. Если вы ищете отдельные слова внутри текста или ищете точки на географической карте, обычный B-Tree здесь попросту не поможет, а вот эти специализированные индексы решают такую задачу эффективно.</w:t>
            </w:r>
          </w:p>
        </w:tc>
        <w:tc>
          <w:tcPr>
            <w:tcW w:type="dxa" w:w="32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Слайд 2 остаётся — карточка GIN / GiST</w:t>
            </w:r>
          </w:p>
        </w:tc>
      </w:tr>
      <w:tr>
        <w:tc>
          <w:tcPr>
            <w:tcW w:type="dxa" w:w="5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60"/>
              <w:jc w:val="center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5</w:t>
            </w:r>
          </w:p>
        </w:tc>
        <w:tc>
          <w:tcPr>
            <w:tcW w:type="dxa" w:w="56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Есть ещё очень изящное решение — частичный индекс, partial index. Он строится не по всей таблице целиком, а только по тем строкам, которые удовлетворяют заданному условию. Классический пример: индекс только по активным заказам, по условию «статус равен active». Если активных заказов, скажем, всего пять процентов от общего числа, такой частичный индекс получается в двадцать раз меньше полного, занимает меньше места на диске и заметно быстрее обновляется при каждой записи. Это отличное решение именно для колонок со статусами.</w:t>
            </w:r>
          </w:p>
        </w:tc>
        <w:tc>
          <w:tcPr>
            <w:tcW w:type="dxa" w:w="32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Переход на Слайд 3 (частичный индекс: 5% активных заказов)</w:t>
            </w:r>
          </w:p>
        </w:tc>
      </w:tr>
      <w:tr>
        <w:tc>
          <w:tcPr>
            <w:tcW w:type="dxa" w:w="5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60"/>
              <w:jc w:val="center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6</w:t>
            </w:r>
          </w:p>
        </w:tc>
        <w:tc>
          <w:tcPr>
            <w:tcW w:type="dxa" w:w="56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И теперь переходим к самому важному в этом видео — к составным индексам, построенным сразу по нескольким колонкам. Например, индекс сразу по трём колонкам: идентификатор клиента, статус заказа и дата создания. И здесь действует правило, которое обязательно нужно понять и запомнить, — правило левого префикса.</w:t>
            </w:r>
          </w:p>
        </w:tc>
        <w:tc>
          <w:tcPr>
            <w:tcW w:type="dxa" w:w="32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Переход на Слайд 4 (код-блок: составной индекс на 3 колонки)</w:t>
            </w:r>
          </w:p>
        </w:tc>
      </w:tr>
      <w:tr>
        <w:tc>
          <w:tcPr>
            <w:tcW w:type="dxa" w:w="5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60"/>
              <w:jc w:val="center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7</w:t>
            </w:r>
          </w:p>
        </w:tc>
        <w:tc>
          <w:tcPr>
            <w:tcW w:type="dxa" w:w="56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Суть этого правила такая. Составной индекс, построенный по колонкам A, B и C, можно эффективно использовать только начиная строго слева. Он отлично сработает для поиска только по колонке A. Он сработает для одновременного поиска по A и B вместе. Он сработает для поиска сразу по всем трём колонкам — A, B и C. Но он совершенно не сработает, если вы ищете только по колонке B, или только по колонке C, или по B и C вместе, но без участия A.</w:t>
            </w:r>
          </w:p>
        </w:tc>
        <w:tc>
          <w:tcPr>
            <w:tcW w:type="dxa" w:w="32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Слайд 4 остаётся — строки-комментарии с примерами WHERE озвучиваются по очереди</w:t>
            </w:r>
          </w:p>
        </w:tc>
      </w:tr>
      <w:tr>
        <w:tc>
          <w:tcPr>
            <w:tcW w:type="dxa" w:w="5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60"/>
              <w:jc w:val="center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8</w:t>
            </w:r>
          </w:p>
        </w:tc>
        <w:tc>
          <w:tcPr>
            <w:tcW w:type="dxa" w:w="56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Почему устроено именно так? Вернёмся к аналогии с обычным телефонным справочником, который отсортирован сначала по фамилии, а уже потом по имени. Найти всех людей с фамилией Иванов — легко, мы просто листаем справочник по порядку. Найти конкретно Иванова Петра — тоже легко. Но найти всех людей по имени Пётр, вообще не зная их фамилии? Это невозможно без полного просмотра всего справочника — он ведь отсортирован совсем не так. Точно так же работает и составной индекс: именно порядок колонок в нём определяет, какие именно запросы он сможет ускорить. Поэтому колонки в составном индексе всегда ставят в порядке от самой часто используемой в условиях запроса к самой редко используемой.</w:t>
            </w:r>
          </w:p>
        </w:tc>
        <w:tc>
          <w:tcPr>
            <w:tcW w:type="dxa" w:w="32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Слайд 4 остаётся; спикер крупным планом — метафора телефонного справочника</w:t>
            </w:r>
          </w:p>
        </w:tc>
      </w:tr>
      <w:tr>
        <w:tc>
          <w:tcPr>
            <w:tcW w:type="dxa" w:w="5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60"/>
              <w:jc w:val="center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9</w:t>
            </w:r>
          </w:p>
        </w:tc>
        <w:tc>
          <w:tcPr>
            <w:tcW w:type="dxa" w:w="56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Разберём это ещё на одном практическом примере. Если приложение почти всегда фильтрует заказы по идентификатору клиента, а статус заказа и дату используют лишь как дополнительное уточнение, правильный порядок колонок в составном индексе будет именно customer_id, затем status, затем order_date. Если же перепутать порядок и поставить order_date первой колонкой, тот же самый индекс перестанет эффективно работать для самого частого запроса по клиенту без указания даты — и вся польза от индекса окажется потеряна из-за одной ошибки в порядке колонок.</w:t>
            </w:r>
          </w:p>
        </w:tc>
        <w:tc>
          <w:tcPr>
            <w:tcW w:type="dxa" w:w="32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Слайд 4 остаётся; спикер крупным планом — дополнительный пример на CREATE INDEX</w:t>
            </w:r>
          </w:p>
        </w:tc>
      </w:tr>
      <w:tr>
        <w:tc>
          <w:tcPr>
            <w:tcW w:type="dxa" w:w="5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60"/>
              <w:jc w:val="center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10</w:t>
            </w:r>
          </w:p>
        </w:tc>
        <w:tc>
          <w:tcPr>
            <w:tcW w:type="dxa" w:w="56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Подведём итог этого видео. B-Tree — универсальный индекс по умолчанию, Hash — только для точного равенства, GIN и GiST — для специализированных данных вроде текста и геоданных, частичный индекс экономит место на статусных колонках. А для составных индексов по нескольким колонкам действует правило левого префикса: порядок колонок в индексе определяет, какие именно запросы он реально ускорит. В следующем видео научимся проверять на практике, действительно ли построенный индекс используется базой данных, а не просто занимает место впустую.</w:t>
            </w:r>
          </w:p>
        </w:tc>
        <w:tc>
          <w:tcPr>
            <w:tcW w:type="dxa" w:w="32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Переход на Слайд 6 (Главное из сегмента + анонс следующего видео). Слайд 5 «Проверь себя» не озвучивается</w:t>
            </w:r>
          </w:p>
        </w:tc>
      </w:tr>
    </w:tbl>
    <w:p>
      <w:pPr>
        <w:spacing w:after="120"/>
      </w:pPr>
      <w:r>
        <w:rPr>
          <w:i/>
          <w:iCs/>
          <w:color w:val="595959"/>
          <w:sz w:val="19"/>
          <w:szCs w:val="19"/>
        </w:rPr>
        <w:t xml:space="preserve">Справочно: 689 слов · ≈3.8–4.6 минуты при 150–180 слов/мин</w:t>
      </w:r>
    </w:p>
    <w:p>
      <w:r>
        <w:br w:type="page"/>
      </w:r>
    </w:p>
    <w:p>
      <w:pPr>
        <w:pStyle w:val="Heading1"/>
      </w:pPr>
      <w:r>
        <w:t xml:space="preserve">Сегмент 4.3. EXPLAIN ANALYZE на практике</w:t>
      </w:r>
    </w:p>
    <w:p>
      <w:pPr>
        <w:spacing w:after="120"/>
      </w:pPr>
      <w:r>
        <w:rPr>
          <w:b/>
          <w:bCs/>
          <w:color w:val="2E75B6"/>
          <w:sz w:val="22"/>
          <w:szCs w:val="22"/>
        </w:rPr>
        <w:t xml:space="preserve">Информация о видеоматериале (Таблица 2)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360"/>
      </w:tblGrid>
      <w:tr>
        <w:tc>
          <w:tcPr>
            <w:tcW w:type="dxa" w:w="30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Название курса</w:t>
            </w:r>
          </w:p>
        </w:tc>
        <w:tc>
          <w:tcPr>
            <w:tcW w:type="dxa" w:w="63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Основы администрирования баз данных на PostgreSQL</w:t>
            </w:r>
          </w:p>
        </w:tc>
      </w:tr>
      <w:tr>
        <w:tc>
          <w:tcPr>
            <w:tcW w:type="dxa" w:w="30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Тема видео</w:t>
            </w:r>
          </w:p>
        </w:tc>
        <w:tc>
          <w:tcPr>
            <w:tcW w:type="dxa" w:w="63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EXPLAIN ANALYZE на практике</w:t>
            </w:r>
          </w:p>
        </w:tc>
      </w:tr>
      <w:tr>
        <w:tc>
          <w:tcPr>
            <w:tcW w:type="dxa" w:w="30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Результаты обучения (слайд в начале видео)</w:t>
            </w:r>
          </w:p>
        </w:tc>
        <w:tc>
          <w:tcPr>
            <w:tcW w:type="dxa" w:w="63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«К концу этого видео вы сможете: читать план выполнения запроса; различать Seq Scan, Index Scan и Index Only Scan»</w:t>
            </w:r>
          </w:p>
        </w:tc>
      </w:tr>
      <w:tr>
        <w:tc>
          <w:tcPr>
            <w:tcW w:type="dxa" w:w="30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Номер видео</w:t>
            </w:r>
          </w:p>
        </w:tc>
        <w:tc>
          <w:tcPr>
            <w:tcW w:type="dxa" w:w="63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К1_М4_У2_В1  (Курс 1, Модуль 4, Видео 3)</w:t>
            </w:r>
          </w:p>
        </w:tc>
      </w:tr>
      <w:tr>
        <w:tc>
          <w:tcPr>
            <w:tcW w:type="dxa" w:w="30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Автор</w:t>
            </w:r>
          </w:p>
        </w:tc>
        <w:tc>
          <w:tcPr>
            <w:tcW w:type="dxa" w:w="63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Абдуллаева Асель Сейдуллаевна</w:t>
            </w:r>
          </w:p>
        </w:tc>
      </w:tr>
      <w:tr>
        <w:tc>
          <w:tcPr>
            <w:tcW w:type="dxa" w:w="30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ОВПО</w:t>
            </w:r>
          </w:p>
        </w:tc>
        <w:tc>
          <w:tcPr>
            <w:tcW w:type="dxa" w:w="63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Satbayev University</w:t>
            </w:r>
          </w:p>
        </w:tc>
      </w:tr>
      <w:tr>
        <w:tc>
          <w:tcPr>
            <w:tcW w:type="dxa" w:w="30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Спикер</w:t>
            </w:r>
          </w:p>
        </w:tc>
        <w:tc>
          <w:tcPr>
            <w:tcW w:type="dxa" w:w="63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Абдуллаева А.С.</w:t>
            </w:r>
          </w:p>
        </w:tc>
      </w:tr>
      <w:tr>
        <w:tc>
          <w:tcPr>
            <w:tcW w:type="dxa" w:w="30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Длительность видео</w:t>
            </w:r>
          </w:p>
        </w:tc>
        <w:tc>
          <w:tcPr>
            <w:tcW w:type="dxa" w:w="63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≈3.4–4.1 минуты (150–180 слов/мин, 610 слов текста)</w:t>
            </w:r>
          </w:p>
        </w:tc>
      </w:tr>
      <w:tr>
        <w:tc>
          <w:tcPr>
            <w:tcW w:type="dxa" w:w="30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Рекомендуемая скорость</w:t>
            </w:r>
          </w:p>
        </w:tc>
        <w:tc>
          <w:tcPr>
            <w:tcW w:type="dxa" w:w="63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150–180 слов в минуту</w:t>
            </w:r>
          </w:p>
        </w:tc>
      </w:tr>
      <w:tr>
        <w:tc>
          <w:tcPr>
            <w:tcW w:type="dxa" w:w="30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Ссылка на слайды</w:t>
            </w:r>
          </w:p>
        </w:tc>
        <w:tc>
          <w:tcPr>
            <w:tcW w:type="dxa" w:w="63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[вставить ссылку на презентацию соответствующего сегмента]</w:t>
            </w:r>
          </w:p>
        </w:tc>
      </w:tr>
      <w:tr>
        <w:tc>
          <w:tcPr>
            <w:tcW w:type="dxa" w:w="30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Имя видеофайла</w:t>
            </w:r>
          </w:p>
        </w:tc>
        <w:tc>
          <w:tcPr>
            <w:tcW w:type="dxa" w:w="63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К1_М4_У2_В1_EXPLAIN_ANALYZE_на_практике.mp4</w:t>
            </w:r>
          </w:p>
        </w:tc>
      </w:tr>
    </w:tbl>
    <w:p>
      <w:pPr>
        <w:spacing w:before="200"/>
      </w:pPr>
    </w:p>
    <w:p>
      <w:pPr>
        <w:spacing w:after="120"/>
      </w:pPr>
      <w:r>
        <w:rPr>
          <w:b/>
          <w:bCs/>
          <w:color w:val="2E75B6"/>
          <w:sz w:val="22"/>
          <w:szCs w:val="22"/>
        </w:rPr>
        <w:t xml:space="preserve">Сценарий видео (Таблица 3)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60"/>
        <w:gridCol w:w="5600"/>
        <w:gridCol w:w="3200"/>
      </w:tblGrid>
      <w:tr>
        <w:tc>
          <w:tcPr>
            <w:tcW w:type="dxa" w:w="5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1F3864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№</w:t>
            </w:r>
          </w:p>
        </w:tc>
        <w:tc>
          <w:tcPr>
            <w:tcW w:type="dxa" w:w="56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1F3864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Произносимый текст</w:t>
            </w:r>
          </w:p>
        </w:tc>
        <w:tc>
          <w:tcPr>
            <w:tcW w:type="dxa" w:w="32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1F3864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Визуальные средства</w:t>
            </w:r>
          </w:p>
        </w:tc>
      </w:tr>
      <w:tr>
        <w:tc>
          <w:tcPr>
            <w:tcW w:type="dxa" w:w="5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60"/>
              <w:jc w:val="center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1</w:t>
            </w:r>
          </w:p>
        </w:tc>
        <w:tc>
          <w:tcPr>
            <w:tcW w:type="dxa" w:w="56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Мы создали индексы. Но как узнать наверняка, действительно ли база данных их использует на практике? Не гадать и не предполагать, а точно знать. Для этого существует специальный инструмент — команда EXPLAIN. Девиз этого видео предельно простой: не гадайте, а измеряйте.</w:t>
            </w:r>
          </w:p>
        </w:tc>
        <w:tc>
          <w:tcPr>
            <w:tcW w:type="dxa" w:w="32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Слайд 1 (Титул). Слайд результатов обучения накладывается отдельно</w:t>
            </w:r>
          </w:p>
        </w:tc>
      </w:tr>
      <w:tr>
        <w:tc>
          <w:tcPr>
            <w:tcW w:type="dxa" w:w="5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60"/>
              <w:jc w:val="center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2</w:t>
            </w:r>
          </w:p>
        </w:tc>
        <w:tc>
          <w:tcPr>
            <w:tcW w:type="dxa" w:w="56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Есть две родственные команды для анализа запросов. Первая — просто EXPLAIN. Вы ставите её перед любым запросом, и база данных показывает вам план: как именно она собирается этот запрос выполнить. Важный момент: сам запрос при этом реально не выполняется, показывается только оценка и намерение оптимизатора.</w:t>
            </w:r>
          </w:p>
        </w:tc>
        <w:tc>
          <w:tcPr>
            <w:tcW w:type="dxa" w:w="32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Переход на Слайд 2 (сравнение: левая колонка EXPLAIN)</w:t>
            </w:r>
          </w:p>
        </w:tc>
      </w:tr>
      <w:tr>
        <w:tc>
          <w:tcPr>
            <w:tcW w:type="dxa" w:w="5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60"/>
              <w:jc w:val="center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3</w:t>
            </w:r>
          </w:p>
        </w:tc>
        <w:tc>
          <w:tcPr>
            <w:tcW w:type="dxa" w:w="56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Вторая команда — EXPLAIN ANALYZE. Она уже реально выполняет сам запрос и показывает фактические данные: сколько времени заняло выполнение на самом деле, сколько строк было обработано в действительности. Это существенно точнее первого варианта, потому что показывает реальность, а не просто прогноз оптимизатора.</w:t>
            </w:r>
          </w:p>
        </w:tc>
        <w:tc>
          <w:tcPr>
            <w:tcW w:type="dxa" w:w="32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Слайд 2 остаётся — правая колонка EXPLAIN ANALYZE</w:t>
            </w:r>
          </w:p>
        </w:tc>
      </w:tr>
      <w:tr>
        <w:tc>
          <w:tcPr>
            <w:tcW w:type="dxa" w:w="5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60"/>
              <w:jc w:val="center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4</w:t>
            </w:r>
          </w:p>
        </w:tc>
        <w:tc>
          <w:tcPr>
            <w:tcW w:type="dxa" w:w="56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Здесь важно сделать одно предостережение. Поскольку EXPLAIN ANALYZE действительно выполняет запрос целиком, будьте особенно осторожны с запросами на изменение данных и старайтесь использовать эту команду на тестовых данных, а не сразу в продакшене. Проанализировать читающий запрос совершенно безопасно, а вот команду на массовое удаление лучше никогда не запускать ради простого эксперимента на боевой базе данных.</w:t>
            </w:r>
          </w:p>
        </w:tc>
        <w:tc>
          <w:tcPr>
            <w:tcW w:type="dxa" w:w="32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Слайд 2 остаётся; спикер крупным планом</w:t>
            </w:r>
          </w:p>
        </w:tc>
      </w:tr>
      <w:tr>
        <w:tc>
          <w:tcPr>
            <w:tcW w:type="dxa" w:w="5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60"/>
              <w:jc w:val="center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5</w:t>
            </w:r>
          </w:p>
        </w:tc>
        <w:tc>
          <w:tcPr>
            <w:tcW w:type="dxa" w:w="56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Что конкретно мы ищем в полученном плане выполнения запроса? Прежде всего — каким именно способом база данных читает нужные данные. Существует три основных типа сканирования, и уже по ним сразу видно, здоров ли запрос с точки зрения производительности.</w:t>
            </w:r>
          </w:p>
        </w:tc>
        <w:tc>
          <w:tcPr>
            <w:tcW w:type="dxa" w:w="32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Переход на Слайд 4 (три типа сканирования — карточки)</w:t>
            </w:r>
          </w:p>
        </w:tc>
      </w:tr>
      <w:tr>
        <w:tc>
          <w:tcPr>
            <w:tcW w:type="dxa" w:w="5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60"/>
              <w:jc w:val="center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6</w:t>
            </w:r>
          </w:p>
        </w:tc>
        <w:tc>
          <w:tcPr>
            <w:tcW w:type="dxa" w:w="56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Первый тип — последовательное сканирование, Seq Scan. База данных читает буквально всю таблицу подряд, от самого начала и до конца. Для небольшой таблицы это совершенно нормальная ситуация. Но если в плане выполнения вы видите Seq Scan на огромной таблице, из которой при этом выбирается лишь один процент строк, — это весьма тревожный знак: скорее всего, подходящего индекса просто нет, либо он почему-то не используется.</w:t>
            </w:r>
          </w:p>
        </w:tc>
        <w:tc>
          <w:tcPr>
            <w:tcW w:type="dxa" w:w="32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Слайд 4 остаётся — карточка Seq Scan</w:t>
            </w:r>
          </w:p>
        </w:tc>
      </w:tr>
      <w:tr>
        <w:tc>
          <w:tcPr>
            <w:tcW w:type="dxa" w:w="5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60"/>
              <w:jc w:val="center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7</w:t>
            </w:r>
          </w:p>
        </w:tc>
        <w:tc>
          <w:tcPr>
            <w:tcW w:type="dxa" w:w="56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Второй тип — сканирование по индексу, Index Scan. База данных сначала обращается к индексу, находит там указатель на нужную строку, а затем уже достаёт саму строку из таблицы. Формально это два отдельных шага — обращение к индексу плюс обращение к самой таблице, — но даже с учётом этого он работает несравнимо быстрее, чем чтение всей таблицы целиком.</w:t>
            </w:r>
          </w:p>
        </w:tc>
        <w:tc>
          <w:tcPr>
            <w:tcW w:type="dxa" w:w="32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Слайд 4 остаётся — карточка Index Scan</w:t>
            </w:r>
          </w:p>
        </w:tc>
      </w:tr>
      <w:tr>
        <w:tc>
          <w:tcPr>
            <w:tcW w:type="dxa" w:w="5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60"/>
              <w:jc w:val="center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8</w:t>
            </w:r>
          </w:p>
        </w:tc>
        <w:tc>
          <w:tcPr>
            <w:tcW w:type="dxa" w:w="56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Третий и самый желанный тип — сканирование только по индексу, Index Only Scan. Это ситуация, когда абсолютно все нужные для запроса данные уже содержатся прямо внутри индекса, и саму таблицу читать вообще не требуется. Такой индекс, который включает все необходимые запросу колонки, называют покрывающим индексом, covering index. Цель по-настоящему опытного администратора — там, где это оправдано практически, добиваться именно Index Only Scan, потому что он полностью избавляет от лишнего обращения к таблице.</w:t>
            </w:r>
          </w:p>
        </w:tc>
        <w:tc>
          <w:tcPr>
            <w:tcW w:type="dxa" w:w="32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Слайд 4 остаётся — карточка Index Only Scan</w:t>
            </w:r>
          </w:p>
        </w:tc>
      </w:tr>
      <w:tr>
        <w:tc>
          <w:tcPr>
            <w:tcW w:type="dxa" w:w="5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60"/>
              <w:jc w:val="center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9</w:t>
            </w:r>
          </w:p>
        </w:tc>
        <w:tc>
          <w:tcPr>
            <w:tcW w:type="dxa" w:w="56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Как это всё применять на практике? Простой рабочий цикл выглядит так. Какой-то запрос работает медленно. Вы ставите перед ним EXPLAIN ANALYZE и внимательно смотрите на полученный план. Видите Seq Scan на большой таблице — значит, подходящий индекс сейчас не используется. Создаёте индекс под этот конкретный запрос. Снова запускаете EXPLAIN ANALYZE и убеждаетесь, что теперь в плане появился Index Scan или, ещё лучше, Index Only Scan, а фактическое время выполнения заметно упало.</w:t>
            </w:r>
          </w:p>
        </w:tc>
        <w:tc>
          <w:tcPr>
            <w:tcW w:type="dxa" w:w="32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Слайд 4 остаётся; спикер крупным планом — рабочий цикл проговаривается устно</w:t>
            </w:r>
          </w:p>
        </w:tc>
      </w:tr>
      <w:tr>
        <w:tc>
          <w:tcPr>
            <w:tcW w:type="dxa" w:w="5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60"/>
              <w:jc w:val="center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10</w:t>
            </w:r>
          </w:p>
        </w:tc>
        <w:tc>
          <w:tcPr>
            <w:tcW w:type="dxa" w:w="56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Приведу конкретную цифру из практики. Запрос поиска заказов клиента, который до создания индекса выполнялся через Seq Scan за две целых три десятых секунды на таблице в пять миллионов строк, после создания подходящего индекса по customer_id и повторной проверки через EXPLAIN ANALYZE стал выполняться уже через Index Scan за четыре миллисекунды — ускорение более чем в пятьсот раз, и это не теоретическая оценка, а реально измеренное время выполнения запроса.</w:t>
            </w:r>
          </w:p>
        </w:tc>
        <w:tc>
          <w:tcPr>
            <w:tcW w:type="dxa" w:w="32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Переход на Слайд 3 (код-блок «До/После» — показывается здесь по смыслу, хотя по номеру идёт перед карточками)</w:t>
            </w:r>
          </w:p>
        </w:tc>
      </w:tr>
      <w:tr>
        <w:tc>
          <w:tcPr>
            <w:tcW w:type="dxa" w:w="5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60"/>
              <w:jc w:val="center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11</w:t>
            </w:r>
          </w:p>
        </w:tc>
        <w:tc>
          <w:tcPr>
            <w:tcW w:type="dxa" w:w="56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Это и есть по-настоящему профессиональный подход к оптимизации: вы никогда не предполагаете, что индекс помог, — вы видите это своими глазами в конкретных цифрах. EXPLAIN ANALYZE всегда покажет вам чистую правду о работе запроса. В заключительном видео этого модуля разберём, как правильно ухаживать за уже построенными индексами, чтобы со временем они не превратились в обузу для базы данных.</w:t>
            </w:r>
          </w:p>
        </w:tc>
        <w:tc>
          <w:tcPr>
            <w:tcW w:type="dxa" w:w="32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Переход на Слайд 6 (Главное из сегмента + анонс следующего видео). Слайд 5 «Проверь себя» не озвучивается</w:t>
            </w:r>
          </w:p>
        </w:tc>
      </w:tr>
    </w:tbl>
    <w:p>
      <w:pPr>
        <w:spacing w:after="120"/>
      </w:pPr>
      <w:r>
        <w:rPr>
          <w:i/>
          <w:iCs/>
          <w:color w:val="595959"/>
          <w:sz w:val="19"/>
          <w:szCs w:val="19"/>
        </w:rPr>
        <w:t xml:space="preserve">Справочно: 610 слов · ≈3.4–4.1 минуты при 150–180 слов/мин</w:t>
      </w:r>
    </w:p>
    <w:p>
      <w:r>
        <w:br w:type="page"/>
      </w:r>
    </w:p>
    <w:p>
      <w:pPr>
        <w:pStyle w:val="Heading1"/>
      </w:pPr>
      <w:r>
        <w:t xml:space="preserve">Сегмент 4.4. Обслуживание индексов</w:t>
      </w:r>
    </w:p>
    <w:p>
      <w:pPr>
        <w:spacing w:after="120"/>
      </w:pPr>
      <w:r>
        <w:rPr>
          <w:b/>
          <w:bCs/>
          <w:color w:val="2E75B6"/>
          <w:sz w:val="22"/>
          <w:szCs w:val="22"/>
        </w:rPr>
        <w:t xml:space="preserve">Информация о видеоматериале (Таблица 2)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360"/>
      </w:tblGrid>
      <w:tr>
        <w:tc>
          <w:tcPr>
            <w:tcW w:type="dxa" w:w="30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Название курса</w:t>
            </w:r>
          </w:p>
        </w:tc>
        <w:tc>
          <w:tcPr>
            <w:tcW w:type="dxa" w:w="63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Основы администрирования баз данных на PostgreSQL</w:t>
            </w:r>
          </w:p>
        </w:tc>
      </w:tr>
      <w:tr>
        <w:tc>
          <w:tcPr>
            <w:tcW w:type="dxa" w:w="30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Тема видео</w:t>
            </w:r>
          </w:p>
        </w:tc>
        <w:tc>
          <w:tcPr>
            <w:tcW w:type="dxa" w:w="63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Обслуживание индексов</w:t>
            </w:r>
          </w:p>
        </w:tc>
      </w:tr>
      <w:tr>
        <w:tc>
          <w:tcPr>
            <w:tcW w:type="dxa" w:w="30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Результаты обучения (слайд в начале видео)</w:t>
            </w:r>
          </w:p>
        </w:tc>
        <w:tc>
          <w:tcPr>
            <w:tcW w:type="dxa" w:w="63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«К концу этого видео вы сможете: диагностировать фрагментацию индекса; находить и удалять неиспользуемые индексы»</w:t>
            </w:r>
          </w:p>
        </w:tc>
      </w:tr>
      <w:tr>
        <w:tc>
          <w:tcPr>
            <w:tcW w:type="dxa" w:w="30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Номер видео</w:t>
            </w:r>
          </w:p>
        </w:tc>
        <w:tc>
          <w:tcPr>
            <w:tcW w:type="dxa" w:w="63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К1_М4_У2_В2  (Курс 1, Модуль 4, Видео 4)</w:t>
            </w:r>
          </w:p>
        </w:tc>
      </w:tr>
      <w:tr>
        <w:tc>
          <w:tcPr>
            <w:tcW w:type="dxa" w:w="30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Автор</w:t>
            </w:r>
          </w:p>
        </w:tc>
        <w:tc>
          <w:tcPr>
            <w:tcW w:type="dxa" w:w="63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Абдуллаева Асель Сейдуллаевна</w:t>
            </w:r>
          </w:p>
        </w:tc>
      </w:tr>
      <w:tr>
        <w:tc>
          <w:tcPr>
            <w:tcW w:type="dxa" w:w="30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ОВПО</w:t>
            </w:r>
          </w:p>
        </w:tc>
        <w:tc>
          <w:tcPr>
            <w:tcW w:type="dxa" w:w="63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Satbayev University</w:t>
            </w:r>
          </w:p>
        </w:tc>
      </w:tr>
      <w:tr>
        <w:tc>
          <w:tcPr>
            <w:tcW w:type="dxa" w:w="30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Спикер</w:t>
            </w:r>
          </w:p>
        </w:tc>
        <w:tc>
          <w:tcPr>
            <w:tcW w:type="dxa" w:w="63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Абдуллаева А.С.</w:t>
            </w:r>
          </w:p>
        </w:tc>
      </w:tr>
      <w:tr>
        <w:tc>
          <w:tcPr>
            <w:tcW w:type="dxa" w:w="30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Длительность видео</w:t>
            </w:r>
          </w:p>
        </w:tc>
        <w:tc>
          <w:tcPr>
            <w:tcW w:type="dxa" w:w="63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≈3.4–4.1 минуты (150–180 слов/мин, 610 слов текста)</w:t>
            </w:r>
          </w:p>
        </w:tc>
      </w:tr>
      <w:tr>
        <w:tc>
          <w:tcPr>
            <w:tcW w:type="dxa" w:w="30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Рекомендуемая скорость</w:t>
            </w:r>
          </w:p>
        </w:tc>
        <w:tc>
          <w:tcPr>
            <w:tcW w:type="dxa" w:w="63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150–180 слов в минуту</w:t>
            </w:r>
          </w:p>
        </w:tc>
      </w:tr>
      <w:tr>
        <w:tc>
          <w:tcPr>
            <w:tcW w:type="dxa" w:w="30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Ссылка на слайды</w:t>
            </w:r>
          </w:p>
        </w:tc>
        <w:tc>
          <w:tcPr>
            <w:tcW w:type="dxa" w:w="63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[вставить ссылку на презентацию соответствующего сегмента]</w:t>
            </w:r>
          </w:p>
        </w:tc>
      </w:tr>
      <w:tr>
        <w:tc>
          <w:tcPr>
            <w:tcW w:type="dxa" w:w="30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Имя видеофайла</w:t>
            </w:r>
          </w:p>
        </w:tc>
        <w:tc>
          <w:tcPr>
            <w:tcW w:type="dxa" w:w="63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К1_М4_У2_В2_Обслуживание_индексов.mp4</w:t>
            </w:r>
          </w:p>
        </w:tc>
      </w:tr>
    </w:tbl>
    <w:p>
      <w:pPr>
        <w:spacing w:before="200"/>
      </w:pPr>
    </w:p>
    <w:p>
      <w:pPr>
        <w:spacing w:after="120"/>
      </w:pPr>
      <w:r>
        <w:rPr>
          <w:b/>
          <w:bCs/>
          <w:color w:val="2E75B6"/>
          <w:sz w:val="22"/>
          <w:szCs w:val="22"/>
        </w:rPr>
        <w:t xml:space="preserve">Сценарий видео (Таблица 3)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60"/>
        <w:gridCol w:w="5600"/>
        <w:gridCol w:w="3200"/>
      </w:tblGrid>
      <w:tr>
        <w:tc>
          <w:tcPr>
            <w:tcW w:type="dxa" w:w="5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1F3864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№</w:t>
            </w:r>
          </w:p>
        </w:tc>
        <w:tc>
          <w:tcPr>
            <w:tcW w:type="dxa" w:w="56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1F3864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Произносимый текст</w:t>
            </w:r>
          </w:p>
        </w:tc>
        <w:tc>
          <w:tcPr>
            <w:tcW w:type="dxa" w:w="32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1F3864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Визуальные средства</w:t>
            </w:r>
          </w:p>
        </w:tc>
      </w:tr>
      <w:tr>
        <w:tc>
          <w:tcPr>
            <w:tcW w:type="dxa" w:w="5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60"/>
              <w:jc w:val="center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1</w:t>
            </w:r>
          </w:p>
        </w:tc>
        <w:tc>
          <w:tcPr>
            <w:tcW w:type="dxa" w:w="56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Индексы — это вовсе не история в духе «создал и навсегда забыл». Со временем они неизбежно изнашиваются и порой начинают мешать вместо того, чтобы помогать. В этом коротком, но по-настоящему важном видео — два сюжета: фрагментация индексов и активная борьба с лишними, никем не используемыми индексами.</w:t>
            </w:r>
          </w:p>
        </w:tc>
        <w:tc>
          <w:tcPr>
            <w:tcW w:type="dxa" w:w="32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Слайд 1 (Титул). Слайд результатов обучения накладывается отдельно</w:t>
            </w:r>
          </w:p>
        </w:tc>
      </w:tr>
      <w:tr>
        <w:tc>
          <w:tcPr>
            <w:tcW w:type="dxa" w:w="5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60"/>
              <w:jc w:val="center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2</w:t>
            </w:r>
          </w:p>
        </w:tc>
        <w:tc>
          <w:tcPr>
            <w:tcW w:type="dxa" w:w="56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Со временем, по мере постоянных вставок, обновлений и удалений строк, внутренняя структура индекса неизбежно портится и деградирует. В здоровом, свежепостроенном индексе страницы плотно заполнены полезными данными, и за одно чтение с диска база данных получает максимум полезной информации.</w:t>
            </w:r>
          </w:p>
        </w:tc>
        <w:tc>
          <w:tcPr>
            <w:tcW w:type="dxa" w:w="32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Переход на Слайд 2 (сравнение: левая колонка «Здоровый»)</w:t>
            </w:r>
          </w:p>
        </w:tc>
      </w:tr>
      <w:tr>
        <w:tc>
          <w:tcPr>
            <w:tcW w:type="dxa" w:w="5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60"/>
              <w:jc w:val="center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3</w:t>
            </w:r>
          </w:p>
        </w:tc>
        <w:tc>
          <w:tcPr>
            <w:tcW w:type="dxa" w:w="56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А во фрагментированном индексе внутри страниц постепенно появляются пустоты — дыры от когда-то удалённых записей. Полезных данных в каждой такой странице становится мало, и чтобы прочитать то же самое количество нужных строк, базе данных приходится совершать заметно больше операций ввода-вывода. Хуже того: если индекс сильно распух и фрагментировался, оптимизатор может вообще принять решение, что выгоднее прочитать всю таблицу целиком, и просто перестанет пользоваться этим индексом вовсе. То есть формально индекс существует, но реальной пользы от него уже нет.</w:t>
            </w:r>
          </w:p>
        </w:tc>
        <w:tc>
          <w:tcPr>
            <w:tcW w:type="dxa" w:w="32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Слайд 2 остаётся — правая колонка «Фрагментированный»</w:t>
            </w:r>
          </w:p>
        </w:tc>
      </w:tr>
      <w:tr>
        <w:tc>
          <w:tcPr>
            <w:tcW w:type="dxa" w:w="5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60"/>
              <w:jc w:val="center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4</w:t>
            </w:r>
          </w:p>
        </w:tc>
        <w:tc>
          <w:tcPr>
            <w:tcW w:type="dxa" w:w="56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Лечится эта проблема перестроением индекса. В PostgreSQL для этого служит команда REINDEX, в Microsoft SQL Server и Oracle — команда перестроения REBUILD. Перестроение заново, с нуля, упаковывает весь индекс плотно и эффективно. Здесь есть важная оговорка: сама эта операция создаёт заметную дополнительную нагрузку на систему, поэтому её обычно выполняют в специальные окна технического обслуживания, когда общая нагрузка на сервер минимальна — например, глубокой ночью.</w:t>
            </w:r>
          </w:p>
        </w:tc>
        <w:tc>
          <w:tcPr>
            <w:tcW w:type="dxa" w:w="32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Слайд 2 остаётся; спикер крупным планом — команда REINDEX проговаривается устно</w:t>
            </w:r>
          </w:p>
        </w:tc>
      </w:tr>
      <w:tr>
        <w:tc>
          <w:tcPr>
            <w:tcW w:type="dxa" w:w="5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60"/>
              <w:jc w:val="center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5</w:t>
            </w:r>
          </w:p>
        </w:tc>
        <w:tc>
          <w:tcPr>
            <w:tcW w:type="dxa" w:w="56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Вторая проблема гораздо коварнее первой — это лишние индексы. Вспомните цену индекса, о которой мы говорили в первом видео этого модуля: абсолютно каждый индекс замедляет запись данных и дополнительно занимает место на диске. А теперь представьте индекс, которым вообще никто и никогда не пользуется: подходящих для него запросов попросту не существует в реальной практике, но при каждой вставке новой строки база данных всё равно честно и добросовестно его обновляет. Это чистый вред совершенно без какой-либо пользы взамен.</w:t>
            </w:r>
          </w:p>
        </w:tc>
        <w:tc>
          <w:tcPr>
            <w:tcW w:type="dxa" w:w="32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Слайд 2 остаётся; спикер крупным планом — переход к теме лишних индексов</w:t>
            </w:r>
          </w:p>
        </w:tc>
      </w:tr>
      <w:tr>
        <w:tc>
          <w:tcPr>
            <w:tcW w:type="dxa" w:w="5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60"/>
              <w:jc w:val="center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6</w:t>
            </w:r>
          </w:p>
        </w:tc>
        <w:tc>
          <w:tcPr>
            <w:tcW w:type="dxa" w:w="56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Как найти таких скрытых нахлебников на практике? В PostgreSQL для этого существует специальное системное представление статистики под названием pg_stat_user_indexes. В нём для каждого построенного индекса ведётся отдельный счётчик использования — сколько именно раз к этому индексу реально обращались с момента последнего сбора статистики. Запросив у базы данных список индексов, у которых этот счётчик равен нулю, вы моментально получаете полный список индексов, которыми ни разу не пользовались за весь этот период.</w:t>
            </w:r>
          </w:p>
        </w:tc>
        <w:tc>
          <w:tcPr>
            <w:tcW w:type="dxa" w:w="32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Переход на Слайд 3 (код-блок: запрос к pg_stat_user_indexes)</w:t>
            </w:r>
          </w:p>
        </w:tc>
      </w:tr>
      <w:tr>
        <w:tc>
          <w:tcPr>
            <w:tcW w:type="dxa" w:w="5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60"/>
              <w:jc w:val="center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7</w:t>
            </w:r>
          </w:p>
        </w:tc>
        <w:tc>
          <w:tcPr>
            <w:tcW w:type="dxa" w:w="56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Такие обнаруженные индексы нужно удалять — спокойно, уверенно и без всякого сожаления. Они лишь бесполезно занимают место на диске и без всякой пользы замедляют каждую операцию вставки и обновления данных в таблице. Регулярная ревизия неиспользуемых индексов — это неотъемлемая и обязательная часть повседневной гигиены базы данных, точно такая же по важности, как своевременное перестроение фрагментированных индексов.</w:t>
            </w:r>
          </w:p>
        </w:tc>
        <w:tc>
          <w:tcPr>
            <w:tcW w:type="dxa" w:w="32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Слайд 3 остаётся — строки DROP INDEX и REINDEX озвучиваются</w:t>
            </w:r>
          </w:p>
        </w:tc>
      </w:tr>
      <w:tr>
        <w:tc>
          <w:tcPr>
            <w:tcW w:type="dxa" w:w="5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60"/>
              <w:jc w:val="center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8</w:t>
            </w:r>
          </w:p>
        </w:tc>
        <w:tc>
          <w:tcPr>
            <w:tcW w:type="dxa" w:w="56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Хорошая практика — проводить такую ревизию регулярно, например раз в квартал, а не только тогда, когда база данных уже начала заметно тормозить. На практике нередко встречаются таблицы, где со временем накопилось по семь-восемь индексов, из которых реально используются только два-три, а остальные были созданы «на всякий случай» ещё на старте проекта и с тех пор благополучно забыты. Удаление пяти таких неиспользуемых индексов может ускорить массовую загрузку данных в разы, совершенно не повлияв при этом на скорость чтения.</w:t>
            </w:r>
          </w:p>
        </w:tc>
        <w:tc>
          <w:tcPr>
            <w:tcW w:type="dxa" w:w="32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Переход на Слайд 4 (регулярная гигиена — карточки)</w:t>
            </w:r>
          </w:p>
        </w:tc>
      </w:tr>
      <w:tr>
        <w:tc>
          <w:tcPr>
            <w:tcW w:type="dxa" w:w="5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60"/>
              <w:jc w:val="center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9</w:t>
            </w:r>
          </w:p>
        </w:tc>
        <w:tc>
          <w:tcPr>
            <w:tcW w:type="dxa" w:w="56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Подведём общий итог не только этого видео, но и всего четвёртого модуля целиком. B-Tree — стандартный тип индекса, обеспечивающий буквально три-четыре чтения с диска даже для миллиарда строк таблицы. Индекс ускоряет операции чтения, но неизбежно замедляет запись, поэтому создавайте индексы только под действительно нужные запросы. В составных индексах по нескольким колонкам действует правило левого префикса. Никогда не гадайте об эффективности индекса — всегда измеряйте её через команду EXPLAIN ANALYZE. И обязательно поддерживайте порядок: своевременно перестраивайте фрагментированные индексы и без сожаления удаляйте те, у которых счётчик реального использования равен нулю. В следующем, последнем модуле нашего курса — транзакции, параллельный доступ пользователей и резервное копирование данных.</w:t>
            </w:r>
          </w:p>
        </w:tc>
        <w:tc>
          <w:tcPr>
            <w:tcW w:type="dxa" w:w="32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Переход на Слайд 6 (Главное из сегмента + анонс Модуля 5). Слайд 5 «Проверь себя» не озвучивается</w:t>
            </w:r>
          </w:p>
        </w:tc>
      </w:tr>
    </w:tbl>
    <w:p>
      <w:pPr>
        <w:spacing w:after="120"/>
      </w:pPr>
      <w:r>
        <w:rPr>
          <w:i/>
          <w:iCs/>
          <w:color w:val="595959"/>
          <w:sz w:val="19"/>
          <w:szCs w:val="19"/>
        </w:rPr>
        <w:t xml:space="preserve">Справочно: 610 слов · ≈3.4–4.1 минуты при 150–180 слов/мин</w:t>
      </w:r>
    </w:p>
    <w:sectPr>
      <w:pgSz w:w="12240" w:h="15840" w:orient="portrait"/>
      <w:pgMar w:top="1440" w:right="1080" w:bottom="144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pBdr>
        <w:bottom w:val="single" w:color="2E75B6" w:sz="6" w:space="4"/>
      </w:pBdr>
      <w:spacing w:after="120" w:before="200"/>
      <w:outlineLvl w:val="0"/>
    </w:pPr>
    <w:rPr>
      <w:rFonts w:ascii="Arial" w:cs="Arial" w:eastAsia="Arial" w:hAnsi="Arial"/>
      <w:b/>
      <w:bCs/>
      <w:color w:val="1F3864"/>
      <w:sz w:val="26"/>
      <w:szCs w:val="26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2026-09-03T16:44:21.236Z</dcterms:created>
  <dcterms:modified xsi:type="dcterms:W3CDTF">2026-09-03T16:44:21.249Z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