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  <w:jc w:val="center"/>
      </w:pPr>
      <w:r>
        <w:rPr>
          <w:color w:val="595959"/>
          <w:sz w:val="20"/>
          <w:szCs w:val="20"/>
        </w:rPr>
        <w:t xml:space="preserve">Satbayev University · МООК «Основы администрирования баз данных на PostgreSQL»</w:t>
      </w:r>
    </w:p>
    <w:p>
      <w:pPr>
        <w:pBdr>
          <w:bottom w:val="single" w:color="2E75B6" w:sz="6" w:space="6"/>
        </w:pBdr>
        <w:spacing w:after="100" w:before="120"/>
        <w:jc w:val="center"/>
      </w:pPr>
      <w:r>
        <w:rPr>
          <w:b/>
          <w:bCs/>
          <w:color w:val="1F3864"/>
          <w:sz w:val="28"/>
          <w:szCs w:val="28"/>
        </w:rPr>
        <w:t xml:space="preserve">СУММАТИВНОЕ ОЦЕНИВАНИЕ</w:t>
      </w:r>
    </w:p>
    <w:p>
      <w:pPr>
        <w:spacing w:after="140"/>
        <w:jc w:val="center"/>
      </w:pPr>
      <w:r>
        <w:rPr>
          <w:i/>
          <w:iCs/>
          <w:color w:val="595959"/>
          <w:sz w:val="21"/>
          <w:szCs w:val="21"/>
        </w:rPr>
        <w:t xml:space="preserve">Модуль 4 · Индексы: теория и практика</w:t>
      </w:r>
    </w:p>
    <w:p>
      <w:pPr>
        <w:pStyle w:val="Heading1"/>
      </w:pPr>
      <w:r>
        <w:t xml:space="preserve">Название задания</w:t>
      </w:r>
    </w:p>
    <w:p>
      <w:pPr>
        <w:spacing w:after="140"/>
      </w:pPr>
      <w:r>
        <w:rPr>
          <w:b/>
          <w:bCs/>
          <w:color w:val="2E75B6"/>
          <w:sz w:val="23"/>
          <w:szCs w:val="23"/>
        </w:rPr>
        <w:t xml:space="preserve">«Проектирование индексов под набор запросов с подтверждением через EXPLAIN ANALYZE»</w:t>
      </w:r>
    </w:p>
    <w:p>
      <w:pPr>
        <w:pStyle w:val="Heading1"/>
      </w:pPr>
      <w:r>
        <w:t xml:space="preserve">Тип оценивания</w:t>
      </w:r>
    </w:p>
    <w:p>
      <w:pPr>
        <w:spacing w:after="140"/>
      </w:pPr>
      <w:r>
        <w:rPr>
          <w:b/>
          <w:bCs/>
        </w:rPr>
        <w:t xml:space="preserve">Задание, оцениваемое преподавателем </w:t>
      </w:r>
      <w:r>
        <w:rPr>
          <w:sz w:val="21"/>
          <w:szCs w:val="21"/>
        </w:rPr>
        <w:t xml:space="preserve">(практическая работа с текстовым обоснованием). Влияет на итоговую оценку курса.</w:t>
      </w:r>
    </w:p>
    <w:p>
      <w:pPr>
        <w:pStyle w:val="Heading1"/>
      </w:pPr>
      <w:r>
        <w:t xml:space="preserve">Сценарий</w:t>
      </w:r>
    </w:p>
    <w:p>
      <w:pPr>
        <w:spacing w:after="140"/>
      </w:pPr>
      <w:r>
        <w:t xml:space="preserve">В базе данных интернет-магазина из предыдущих модулей администратор получил жалобу: часть страниц сайта стала загружаться заметно медленнее. Вам предоставлен набор из пяти самых частых запросов приложения к таблице orders. Ваша задача — спроектировать индексы, которые ускорят эти запросы, и документально подтвердить эффект.</w:t>
      </w:r>
    </w:p>
    <w:p>
      <w:pPr>
        <w:pStyle w:val="Heading1"/>
      </w:pPr>
      <w:r>
        <w:t xml:space="preserve">Инструкции для обучающегося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Разверните учебную таблицу orders с не менее чем 100 000 строк тестовых данных (для наглядного эффекта индексации).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Для предоставленного набора из пяти запросов выполните EXPLAIN ANALYZE ДО создания каких-либо индексов и зафиксируйте тип сканирования и фактическое время выполнения каждого.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Спроектируйте минимальный набор индексов (используя знания о B-Tree, частичных и составных индексах), который ускорит все пять запросов. Обоснуйте порядок колонок в составных индексах через правило левого префикса.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Создайте спроектированные индексы и повторно выполните EXPLAIN ANALYZE для тех же пяти запросов.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Сравните результаты «до» и «после»: тип сканирования и время выполнения каждого запроса.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Оформите отчёт: список созданных индексов с обоснованием, таблица сравнения «до/после» по всем пяти запросам, вывод о том, оправдана ли цена индексов с точки зрения ожидаемой частоты записи в эту таблицу.</w:t>
      </w:r>
    </w:p>
    <w:p>
      <w:pPr>
        <w:pStyle w:val="Heading1"/>
      </w:pPr>
      <w:r>
        <w:t xml:space="preserve">Что нужно сдать</w:t>
      </w:r>
    </w:p>
    <w:p>
      <w:pPr>
        <w:spacing w:after="140"/>
      </w:pPr>
      <w:r>
        <w:t xml:space="preserve">Один документ (PDF или Word) либо ссылка на репозиторий/облачную папку с отчётом по пункту 6 инструкций.</w:t>
      </w:r>
    </w:p>
    <w:p>
      <w:pPr>
        <w:pStyle w:val="Heading1"/>
      </w:pPr>
      <w:r>
        <w:t xml:space="preserve">Критерии оценивания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60"/>
        <w:gridCol w:w="1900"/>
      </w:tblGrid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Критерий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Вес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Индексы спроектированы корректно и покрывают все пять запросов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30%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Порядок колонок в составных индексах обоснован правилом левого префикса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Приведены корректные EXPLAIN ANALYZE «до» и «после» для всех пяти запросов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25%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Дан содержательный вывод о балансе выгоды индексов и цены для записи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15%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Качество отчёта: структурированность и ясность изложения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10%</w:t>
            </w:r>
          </w:p>
        </w:tc>
      </w:tr>
    </w:tbl>
    <w:p>
      <w:pPr>
        <w:spacing w:before="200"/>
      </w:pPr>
    </w:p>
    <w:p>
      <w:pPr>
        <w:spacing w:after="140"/>
      </w:pPr>
      <w:r>
        <w:rPr>
          <w:b/>
          <w:bCs/>
        </w:rPr>
        <w:t xml:space="preserve">Порог прохождения: </w:t>
      </w:r>
      <w:r>
        <w:rPr>
          <w:sz w:val="21"/>
          <w:szCs w:val="21"/>
        </w:rPr>
        <w:t xml:space="preserve">70% от максимального балла.</w:t>
      </w:r>
    </w:p>
    <w:p>
      <w:pPr>
        <w:spacing w:after="140"/>
      </w:pPr>
      <w:r>
        <w:rPr>
          <w:b/>
          <w:bCs/>
        </w:rPr>
        <w:t xml:space="preserve">Рекомендуемое время на выполнение: </w:t>
      </w:r>
      <w:r>
        <w:rPr>
          <w:sz w:val="21"/>
          <w:szCs w:val="21"/>
        </w:rPr>
        <w:t xml:space="preserve">2–3 часа.</w:t>
      </w:r>
    </w:p>
    <w:p>
      <w:pPr>
        <w:spacing w:after="140"/>
      </w:pPr>
      <w:r>
        <w:rPr>
          <w:b/>
          <w:bCs/>
        </w:rPr>
        <w:t xml:space="preserve">Число попыток: </w:t>
      </w:r>
      <w:r>
        <w:rPr>
          <w:sz w:val="21"/>
          <w:szCs w:val="21"/>
        </w:rPr>
        <w:t xml:space="preserve">не ограничено; работа может быть пересдана после обратной связи преподавателя.</w:t>
      </w:r>
    </w:p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20" w:before="20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А.С.</dc:creator>
  <cp:lastModifiedBy>Абдуллаева А.С.</cp:lastModifiedBy>
  <cp:revision>1</cp:revision>
  <dcterms:created xsi:type="dcterms:W3CDTF">2026-08-23T15:45:29.087Z</dcterms:created>
  <dcterms:modified xsi:type="dcterms:W3CDTF">2026-08-23T15:45:29.088Z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