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СУММАТИВНОЕ ОЦЕНИВАНИЕ</w:t>
      </w:r>
    </w:p>
    <w:p>
      <w:pPr>
        <w:spacing w:after="140"/>
        <w:jc w:val="center"/>
      </w:pPr>
      <w:r>
        <w:rPr>
          <w:i/>
          <w:iCs/>
          <w:color w:val="595959"/>
          <w:sz w:val="21"/>
          <w:szCs w:val="21"/>
        </w:rPr>
        <w:t xml:space="preserve">Модуль 5 · Транзакции, параллельный доступ и резервное копирование (итоговое задание курса)</w:t>
      </w:r>
    </w:p>
    <w:p>
      <w:pPr>
        <w:pStyle w:val="Heading1"/>
      </w:pPr>
      <w:r>
        <w:t xml:space="preserve">Название задания</w:t>
      </w:r>
    </w:p>
    <w:p>
      <w:pPr>
        <w:spacing w:after="140"/>
      </w:pPr>
      <w:r>
        <w:rPr>
          <w:b/>
          <w:bCs/>
          <w:color w:val="2E75B6"/>
          <w:sz w:val="23"/>
          <w:szCs w:val="23"/>
        </w:rPr>
        <w:t xml:space="preserve">«Разработка и обоснование стратегии резервного копирования и восстановления для заданного сценария»</w:t>
      </w:r>
    </w:p>
    <w:p>
      <w:pPr>
        <w:pStyle w:val="Heading1"/>
      </w:pPr>
      <w:r>
        <w:t xml:space="preserve">Тип оценивания</w:t>
      </w:r>
    </w:p>
    <w:p>
      <w:pPr>
        <w:spacing w:after="140"/>
      </w:pPr>
      <w:r>
        <w:rPr>
          <w:b/>
          <w:bCs/>
        </w:rPr>
        <w:t xml:space="preserve">Задание, оцениваемое преподавателем </w:t>
      </w:r>
      <w:r>
        <w:rPr>
          <w:sz w:val="21"/>
          <w:szCs w:val="21"/>
        </w:rPr>
        <w:t xml:space="preserve">(практическая работа с текстовым обоснованием). Итоговое суммативное задание курса, влияет на итоговую оценку.</w:t>
      </w:r>
    </w:p>
    <w:p>
      <w:pPr>
        <w:pStyle w:val="Heading1"/>
      </w:pPr>
      <w:r>
        <w:t xml:space="preserve">Сценарий</w:t>
      </w:r>
    </w:p>
    <w:p>
      <w:pPr>
        <w:spacing w:after="140"/>
      </w:pPr>
      <w:r>
        <w:t xml:space="preserve">Интернет-магазин, который сопровождал вас все пять модулей курса, вышел на новый уровень: 50 000 заказов в день, база данных 200 ГБ и продолжает расти. Руководство определило требования: при аварии допустима потеря данных не более 15 минут, а полное восстановление работоспособности не должно занимать больше 2 часов. Ваша задача как администратора баз данных — спроектировать полную стратегию резервного копирования и восстановления, отвечающую этим требованиям, и практически продемонстрировать её работоспособность.</w:t>
      </w:r>
    </w:p>
    <w:p>
      <w:pPr>
        <w:pStyle w:val="Heading1"/>
      </w:pPr>
      <w:r>
        <w:t xml:space="preserve">Инструкции для обучающегося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Исходя из заданных требований (RPO ≤ 15 минут, RTO ≤ 2 часа), обоснуйте выбор типа бэкапа (логический/физический) и необходимость архивирования WAL для достижения такого RPO.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На учебной базе данных настройте физический полный бэкап (pg_basebackup или аналог) и непрерывное архивирование WAL.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Смоделируйте инцидент: внесите в базу несколько изменений, зафиксируйте точное время, а затем смоделируйте ошибочное удаление данных (например, DELETE без WHERE на тестовой таблице).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Выполните восстановление методом PITR на момент времени непосредственно перед ошибочным удалением и подтвердите, что данные восстановлены корректно, а ошибочное удаление отменено.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Спроектируйте политику хранения копий по правилу 3-2-1 применительно к описанному сценарию (какие три копии, на каких двух типах носителей, где именно расположена удалённая копия).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Оформите итоговый отчёт по всему курсу: обоснование RPO/RTO, шаги настройки бэкапа и PITR, результат восстановления с замером фактического времени, план учений по восстановлению на ближайший год (периодичность и контрольные шаги из материала для чтения модуля).</w:t>
      </w:r>
    </w:p>
    <w:p>
      <w:pPr>
        <w:pStyle w:val="Heading1"/>
      </w:pPr>
      <w:r>
        <w:t xml:space="preserve">Что нужно сдать</w:t>
      </w:r>
    </w:p>
    <w:p>
      <w:pPr>
        <w:spacing w:after="140"/>
      </w:pPr>
      <w:r>
        <w:t xml:space="preserve">Один документ (PDF или Word) либо ссылка на репозиторий/облачную папку с отчётом по пункту 6 инструкций, включая логи выполненных команд восстановления.</w:t>
      </w:r>
    </w:p>
    <w:p>
      <w:pPr>
        <w:pStyle w:val="Heading1"/>
      </w:pPr>
      <w:r>
        <w:t xml:space="preserve">Критерии оценивания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60"/>
        <w:gridCol w:w="1900"/>
      </w:tblGrid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Критерий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Вес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Обоснование выбора типа бэкапа и необходимости WAL-архивирования корректно и опирается на заданные RPO/RTO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Физический бэкап и архивирование WAL настроены и работают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PITR выполнен успешно, данные восстановлены на нужный момент времени, ошибочное удаление отменено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25%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Политика 3-2-1 спроектирована полно и обоснованно для заданного сценария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15%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План регулярных учений по восстановлению конкретен и выполним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Качество итогового отчёта: структурированность и ясность изложения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10%</w:t>
            </w:r>
          </w:p>
        </w:tc>
      </w:tr>
    </w:tbl>
    <w:p>
      <w:pPr>
        <w:spacing w:before="200"/>
      </w:pPr>
    </w:p>
    <w:p>
      <w:pPr>
        <w:spacing w:after="140"/>
      </w:pPr>
      <w:r>
        <w:rPr>
          <w:b/>
          <w:bCs/>
        </w:rPr>
        <w:t xml:space="preserve">Порог прохождения: </w:t>
      </w:r>
      <w:r>
        <w:rPr>
          <w:sz w:val="21"/>
          <w:szCs w:val="21"/>
        </w:rPr>
        <w:t xml:space="preserve">70% от максимального балла.</w:t>
      </w:r>
    </w:p>
    <w:p>
      <w:pPr>
        <w:spacing w:after="140"/>
      </w:pPr>
      <w:r>
        <w:rPr>
          <w:b/>
          <w:bCs/>
        </w:rPr>
        <w:t xml:space="preserve">Рекомендуемое время на выполнение: </w:t>
      </w:r>
      <w:r>
        <w:rPr>
          <w:sz w:val="21"/>
          <w:szCs w:val="21"/>
        </w:rPr>
        <w:t xml:space="preserve">3–4 часа.</w:t>
      </w:r>
    </w:p>
    <w:p>
      <w:pPr>
        <w:spacing w:after="140"/>
      </w:pPr>
      <w:r>
        <w:rPr>
          <w:b/>
          <w:bCs/>
        </w:rPr>
        <w:t xml:space="preserve">Число попыток: </w:t>
      </w:r>
      <w:r>
        <w:rPr>
          <w:sz w:val="21"/>
          <w:szCs w:val="21"/>
        </w:rPr>
        <w:t xml:space="preserve">не ограничено; работа может быть пересдана после обратной связи преподавателя.</w:t>
      </w:r>
    </w:p>
    <w:p>
      <w:pPr>
        <w:spacing w:after="140"/>
      </w:pPr>
      <w:r>
        <w:rPr>
          <w:b/>
          <w:bCs/>
        </w:rPr>
        <w:t xml:space="preserve">Примечание: </w:t>
      </w:r>
      <w:r>
        <w:rPr>
          <w:i/>
          <w:iCs/>
          <w:sz w:val="21"/>
          <w:szCs w:val="21"/>
        </w:rPr>
        <w:t xml:space="preserve">это итоговое задание курса. Его успешное выполнение вместе с суммативными заданиями предыдущих четырёх модулей подтверждает готовность обучающегося к базовому профилю Junior DBA.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А.С.</dc:creator>
  <cp:lastModifiedBy>Абдуллаева А.С.</cp:lastModifiedBy>
  <cp:revision>1</cp:revision>
  <dcterms:created xsi:type="dcterms:W3CDTF">2026-08-24T16:10:34.846Z</dcterms:created>
  <dcterms:modified xsi:type="dcterms:W3CDTF">2026-08-24T16:10:34.846Z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