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63C" w:rsidRPr="0078063C" w:rsidRDefault="0078063C" w:rsidP="0078063C">
      <w:pPr>
        <w:shd w:val="clear" w:color="auto" w:fill="FFFFFF"/>
        <w:ind w:firstLine="720"/>
        <w:jc w:val="both"/>
        <w:rPr>
          <w:b/>
          <w:color w:val="000000"/>
          <w:spacing w:val="13"/>
          <w:sz w:val="28"/>
          <w:szCs w:val="28"/>
        </w:rPr>
      </w:pPr>
      <w:r w:rsidRPr="0078063C">
        <w:rPr>
          <w:b/>
          <w:color w:val="000000"/>
          <w:spacing w:val="13"/>
          <w:sz w:val="28"/>
          <w:szCs w:val="28"/>
        </w:rPr>
        <w:t xml:space="preserve">Лекция 3 Ручная и механизированная </w:t>
      </w:r>
      <w:proofErr w:type="spellStart"/>
      <w:r w:rsidRPr="0078063C">
        <w:rPr>
          <w:b/>
          <w:color w:val="000000"/>
          <w:spacing w:val="13"/>
          <w:sz w:val="28"/>
          <w:szCs w:val="28"/>
        </w:rPr>
        <w:t>рудоразборка</w:t>
      </w:r>
      <w:proofErr w:type="spellEnd"/>
    </w:p>
    <w:p w:rsidR="0078063C" w:rsidRPr="0078063C" w:rsidRDefault="0078063C" w:rsidP="0078063C">
      <w:pPr>
        <w:shd w:val="clear" w:color="auto" w:fill="FFFFFF"/>
        <w:ind w:firstLine="720"/>
        <w:jc w:val="both"/>
        <w:rPr>
          <w:b/>
          <w:color w:val="000000"/>
          <w:spacing w:val="13"/>
          <w:sz w:val="28"/>
          <w:szCs w:val="28"/>
        </w:rPr>
      </w:pPr>
    </w:p>
    <w:p w:rsidR="0078063C" w:rsidRPr="004D554F" w:rsidRDefault="0078063C" w:rsidP="0078063C">
      <w:pPr>
        <w:shd w:val="clear" w:color="auto" w:fill="FFFFFF"/>
        <w:ind w:firstLine="720"/>
        <w:jc w:val="both"/>
        <w:rPr>
          <w:color w:val="000000"/>
          <w:spacing w:val="-1"/>
          <w:sz w:val="28"/>
          <w:szCs w:val="28"/>
        </w:rPr>
      </w:pPr>
      <w:r w:rsidRPr="00AE0B21">
        <w:rPr>
          <w:color w:val="000000"/>
          <w:spacing w:val="13"/>
          <w:sz w:val="28"/>
          <w:szCs w:val="28"/>
        </w:rPr>
        <w:t xml:space="preserve">Ручная </w:t>
      </w:r>
      <w:proofErr w:type="spellStart"/>
      <w:r w:rsidRPr="00AE0B21">
        <w:rPr>
          <w:bCs/>
          <w:color w:val="000000"/>
          <w:spacing w:val="13"/>
          <w:sz w:val="28"/>
          <w:szCs w:val="28"/>
        </w:rPr>
        <w:t>рудоразборка</w:t>
      </w:r>
      <w:proofErr w:type="spellEnd"/>
      <w:r w:rsidRPr="00AE0B21">
        <w:rPr>
          <w:bCs/>
          <w:color w:val="000000"/>
          <w:spacing w:val="13"/>
          <w:sz w:val="28"/>
          <w:szCs w:val="28"/>
        </w:rPr>
        <w:t xml:space="preserve"> </w:t>
      </w:r>
      <w:r w:rsidRPr="00AE0B21">
        <w:rPr>
          <w:color w:val="000000"/>
          <w:spacing w:val="13"/>
          <w:sz w:val="28"/>
          <w:szCs w:val="28"/>
        </w:rPr>
        <w:t xml:space="preserve">основана </w:t>
      </w:r>
      <w:r>
        <w:rPr>
          <w:color w:val="000000"/>
          <w:spacing w:val="13"/>
          <w:sz w:val="28"/>
          <w:szCs w:val="28"/>
        </w:rPr>
        <w:t>н</w:t>
      </w:r>
      <w:r w:rsidRPr="00AE0B21">
        <w:rPr>
          <w:color w:val="000000"/>
          <w:spacing w:val="13"/>
          <w:sz w:val="28"/>
          <w:szCs w:val="28"/>
        </w:rPr>
        <w:t xml:space="preserve">а различии в цвете, блеске </w:t>
      </w:r>
      <w:r w:rsidRPr="00AE0B21">
        <w:rPr>
          <w:color w:val="000000"/>
          <w:spacing w:val="-1"/>
          <w:sz w:val="28"/>
          <w:szCs w:val="28"/>
        </w:rPr>
        <w:t xml:space="preserve">и форме разделяемых минералов. Например, уголь отличается по этим </w:t>
      </w:r>
      <w:r w:rsidRPr="00AE0B21">
        <w:rPr>
          <w:color w:val="000000"/>
          <w:sz w:val="28"/>
          <w:szCs w:val="28"/>
        </w:rPr>
        <w:t>признакам от пустой породы. Ручную в</w:t>
      </w:r>
      <w:bookmarkStart w:id="0" w:name="_GoBack"/>
      <w:bookmarkEnd w:id="0"/>
      <w:r w:rsidRPr="00AE0B21">
        <w:rPr>
          <w:color w:val="000000"/>
          <w:sz w:val="28"/>
          <w:szCs w:val="28"/>
        </w:rPr>
        <w:t xml:space="preserve">ыборку пустой породы или </w:t>
      </w:r>
      <w:proofErr w:type="spellStart"/>
      <w:r w:rsidRPr="00AE0B21">
        <w:rPr>
          <w:color w:val="000000"/>
          <w:spacing w:val="-1"/>
          <w:sz w:val="28"/>
          <w:szCs w:val="28"/>
        </w:rPr>
        <w:t>штуфных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кусков руды </w:t>
      </w:r>
      <w:r w:rsidRPr="00AE0B21">
        <w:rPr>
          <w:bCs/>
          <w:color w:val="000000"/>
          <w:spacing w:val="-1"/>
          <w:sz w:val="28"/>
          <w:szCs w:val="28"/>
        </w:rPr>
        <w:t xml:space="preserve">из </w:t>
      </w:r>
      <w:r w:rsidRPr="00AE0B21">
        <w:rPr>
          <w:color w:val="000000"/>
          <w:spacing w:val="-1"/>
          <w:sz w:val="28"/>
          <w:szCs w:val="28"/>
        </w:rPr>
        <w:t>массы полезного ископаемого ведут рабо</w:t>
      </w:r>
      <w:r w:rsidRPr="00AE0B21">
        <w:rPr>
          <w:color w:val="000000"/>
          <w:spacing w:val="-1"/>
          <w:sz w:val="28"/>
          <w:szCs w:val="28"/>
        </w:rPr>
        <w:softHyphen/>
        <w:t xml:space="preserve">чие-выборщики, находящиеся </w:t>
      </w:r>
      <w:r w:rsidRPr="00AE0B21">
        <w:rPr>
          <w:bCs/>
          <w:color w:val="000000"/>
          <w:spacing w:val="-1"/>
          <w:sz w:val="28"/>
          <w:szCs w:val="28"/>
        </w:rPr>
        <w:t xml:space="preserve">у рудоразборного </w:t>
      </w:r>
      <w:r w:rsidRPr="00AE0B21">
        <w:rPr>
          <w:color w:val="000000"/>
          <w:spacing w:val="-1"/>
          <w:sz w:val="28"/>
          <w:szCs w:val="28"/>
        </w:rPr>
        <w:t xml:space="preserve">устройства. </w:t>
      </w:r>
    </w:p>
    <w:p w:rsidR="0078063C" w:rsidRPr="00AE0B21" w:rsidRDefault="0078063C" w:rsidP="0078063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Ручную </w:t>
      </w:r>
      <w:proofErr w:type="spellStart"/>
      <w:r w:rsidRPr="00AE0B21">
        <w:rPr>
          <w:bCs/>
          <w:color w:val="000000"/>
          <w:spacing w:val="5"/>
          <w:sz w:val="28"/>
          <w:szCs w:val="28"/>
        </w:rPr>
        <w:t>рудоразборку</w:t>
      </w:r>
      <w:proofErr w:type="spellEnd"/>
      <w:r w:rsidRPr="00AE0B21">
        <w:rPr>
          <w:bCs/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 xml:space="preserve">ведут на ленточных конвейерах и рудоразборных </w:t>
      </w:r>
      <w:r w:rsidRPr="00AE0B21">
        <w:rPr>
          <w:color w:val="000000"/>
          <w:spacing w:val="2"/>
          <w:sz w:val="28"/>
          <w:szCs w:val="28"/>
        </w:rPr>
        <w:t xml:space="preserve">столах, а иногда на желобах пли грохотах. Рудоразборная лента </w:t>
      </w:r>
      <w:r w:rsidRPr="00AE0B21">
        <w:rPr>
          <w:color w:val="000000"/>
          <w:sz w:val="28"/>
          <w:szCs w:val="28"/>
        </w:rPr>
        <w:t xml:space="preserve">устанавливается чаще всего горизонтально. Ширина ленты не больше </w:t>
      </w:r>
      <w:smartTag w:uri="urn:schemas-microsoft-com:office:smarttags" w:element="metricconverter">
        <w:smartTagPr>
          <w:attr w:name="ProductID" w:val="1200 мм"/>
        </w:smartTagPr>
        <w:r w:rsidRPr="00AE0B21">
          <w:rPr>
            <w:color w:val="000000"/>
            <w:spacing w:val="2"/>
            <w:sz w:val="28"/>
            <w:szCs w:val="28"/>
          </w:rPr>
          <w:t xml:space="preserve">1200 </w:t>
        </w:r>
        <w:r w:rsidRPr="00AE0B21">
          <w:rPr>
            <w:iCs/>
            <w:color w:val="000000"/>
            <w:spacing w:val="2"/>
            <w:sz w:val="28"/>
            <w:szCs w:val="28"/>
          </w:rPr>
          <w:t>мм</w:t>
        </w:r>
      </w:smartTag>
      <w:r w:rsidRPr="00AE0B21">
        <w:rPr>
          <w:iCs/>
          <w:color w:val="000000"/>
          <w:spacing w:val="2"/>
          <w:sz w:val="28"/>
          <w:szCs w:val="28"/>
        </w:rPr>
        <w:t xml:space="preserve">, </w:t>
      </w:r>
      <w:r w:rsidRPr="00AE0B21">
        <w:rPr>
          <w:color w:val="000000"/>
          <w:spacing w:val="2"/>
          <w:sz w:val="28"/>
          <w:szCs w:val="28"/>
        </w:rPr>
        <w:t xml:space="preserve">скорость движения от 0,2 до 0,4 </w:t>
      </w:r>
      <w:r w:rsidRPr="00AE0B21">
        <w:rPr>
          <w:iCs/>
          <w:color w:val="000000"/>
          <w:spacing w:val="2"/>
          <w:sz w:val="28"/>
          <w:szCs w:val="28"/>
        </w:rPr>
        <w:t xml:space="preserve">м/сек. </w:t>
      </w:r>
      <w:r w:rsidRPr="00AE0B21">
        <w:rPr>
          <w:color w:val="000000"/>
          <w:spacing w:val="2"/>
          <w:sz w:val="28"/>
          <w:szCs w:val="28"/>
        </w:rPr>
        <w:t>Выборщики раз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7"/>
          <w:sz w:val="28"/>
          <w:szCs w:val="28"/>
        </w:rPr>
        <w:t>мещаются вдоль ленты на расстоянии 1,5-</w:t>
      </w:r>
      <w:smartTag w:uri="urn:schemas-microsoft-com:office:smarttags" w:element="metricconverter">
        <w:smartTagPr>
          <w:attr w:name="ProductID" w:val="2 м"/>
        </w:smartTagPr>
        <w:r w:rsidRPr="00AE0B21">
          <w:rPr>
            <w:color w:val="000000"/>
            <w:spacing w:val="17"/>
            <w:sz w:val="28"/>
            <w:szCs w:val="28"/>
          </w:rPr>
          <w:t xml:space="preserve">2 </w:t>
        </w:r>
        <w:r w:rsidRPr="00AE0B21">
          <w:rPr>
            <w:iCs/>
            <w:color w:val="000000"/>
            <w:spacing w:val="17"/>
            <w:sz w:val="28"/>
            <w:szCs w:val="28"/>
          </w:rPr>
          <w:t>м</w:t>
        </w:r>
      </w:smartTag>
      <w:r w:rsidRPr="00AE0B21">
        <w:rPr>
          <w:iCs/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 xml:space="preserve">друг от друга </w:t>
      </w:r>
      <w:r w:rsidRPr="00AE0B21">
        <w:rPr>
          <w:color w:val="000000"/>
          <w:spacing w:val="-1"/>
          <w:sz w:val="28"/>
          <w:szCs w:val="28"/>
        </w:rPr>
        <w:t xml:space="preserve">с одной стороны, если ширина ленты не превышает </w:t>
      </w:r>
      <w:smartTag w:uri="urn:schemas-microsoft-com:office:smarttags" w:element="metricconverter">
        <w:smartTagPr>
          <w:attr w:name="ProductID" w:val="800 мм"/>
        </w:smartTagPr>
        <w:r w:rsidRPr="00AE0B21">
          <w:rPr>
            <w:color w:val="000000"/>
            <w:spacing w:val="-1"/>
            <w:sz w:val="28"/>
            <w:szCs w:val="28"/>
          </w:rPr>
          <w:t xml:space="preserve">800 </w:t>
        </w:r>
        <w:r w:rsidRPr="00AE0B21">
          <w:rPr>
            <w:bCs/>
            <w:iCs/>
            <w:color w:val="000000"/>
            <w:spacing w:val="-1"/>
            <w:sz w:val="28"/>
            <w:szCs w:val="28"/>
          </w:rPr>
          <w:t>мм</w:t>
        </w:r>
      </w:smartTag>
      <w:r w:rsidRPr="00AE0B21">
        <w:rPr>
          <w:bCs/>
          <w:iCs/>
          <w:color w:val="000000"/>
          <w:spacing w:val="-1"/>
          <w:sz w:val="28"/>
          <w:szCs w:val="28"/>
        </w:rPr>
        <w:t xml:space="preserve">, </w:t>
      </w:r>
      <w:r w:rsidRPr="00AE0B21">
        <w:rPr>
          <w:color w:val="000000"/>
          <w:spacing w:val="-1"/>
          <w:sz w:val="28"/>
          <w:szCs w:val="28"/>
        </w:rPr>
        <w:t xml:space="preserve">и с двух </w:t>
      </w:r>
      <w:r w:rsidRPr="00AE0B21">
        <w:rPr>
          <w:color w:val="000000"/>
          <w:spacing w:val="3"/>
          <w:sz w:val="28"/>
          <w:szCs w:val="28"/>
        </w:rPr>
        <w:t>сторон, если лента имеет большую ширину. Толщина слоя движу</w:t>
      </w:r>
      <w:r w:rsidRPr="00AE0B21">
        <w:rPr>
          <w:color w:val="000000"/>
          <w:spacing w:val="3"/>
          <w:sz w:val="28"/>
          <w:szCs w:val="28"/>
        </w:rPr>
        <w:softHyphen/>
        <w:t>щегося на ленте материала не должна превышать размера наиболь</w:t>
      </w:r>
      <w:r w:rsidRPr="00AE0B21">
        <w:rPr>
          <w:color w:val="000000"/>
          <w:spacing w:val="3"/>
          <w:sz w:val="28"/>
          <w:szCs w:val="28"/>
        </w:rPr>
        <w:softHyphen/>
      </w:r>
      <w:r w:rsidRPr="00AE0B21">
        <w:rPr>
          <w:color w:val="000000"/>
          <w:spacing w:val="6"/>
          <w:sz w:val="28"/>
          <w:szCs w:val="28"/>
        </w:rPr>
        <w:t xml:space="preserve">шего куска. Материал движется </w:t>
      </w:r>
      <w:proofErr w:type="gramStart"/>
      <w:r w:rsidRPr="00AE0B21">
        <w:rPr>
          <w:color w:val="000000"/>
          <w:spacing w:val="6"/>
          <w:sz w:val="28"/>
          <w:szCs w:val="28"/>
        </w:rPr>
        <w:t>по ленте</w:t>
      </w:r>
      <w:proofErr w:type="gramEnd"/>
      <w:r w:rsidRPr="00AE0B21">
        <w:rPr>
          <w:color w:val="000000"/>
          <w:spacing w:val="6"/>
          <w:sz w:val="28"/>
          <w:szCs w:val="28"/>
        </w:rPr>
        <w:t xml:space="preserve"> и выборщики руками </w:t>
      </w:r>
      <w:r w:rsidRPr="00AE0B21">
        <w:rPr>
          <w:color w:val="000000"/>
          <w:sz w:val="28"/>
          <w:szCs w:val="28"/>
        </w:rPr>
        <w:t xml:space="preserve">отбирают куски пустой породы или </w:t>
      </w:r>
      <w:proofErr w:type="spellStart"/>
      <w:r w:rsidRPr="00AE0B21">
        <w:rPr>
          <w:color w:val="000000"/>
          <w:sz w:val="28"/>
          <w:szCs w:val="28"/>
        </w:rPr>
        <w:t>штуфной</w:t>
      </w:r>
      <w:proofErr w:type="spellEnd"/>
      <w:r w:rsidRPr="00AE0B21">
        <w:rPr>
          <w:color w:val="000000"/>
          <w:sz w:val="28"/>
          <w:szCs w:val="28"/>
        </w:rPr>
        <w:t xml:space="preserve"> руды, сбрасывая их в приемные вагонетки. Пустая порода направляется в отвал, а </w:t>
      </w:r>
      <w:proofErr w:type="spellStart"/>
      <w:r w:rsidRPr="00AE0B21">
        <w:rPr>
          <w:color w:val="000000"/>
          <w:sz w:val="28"/>
          <w:szCs w:val="28"/>
        </w:rPr>
        <w:t>штуфные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куски руды присоединяются к концентрату. Оставшийся на ленте </w:t>
      </w:r>
      <w:r w:rsidRPr="00AE0B21">
        <w:rPr>
          <w:color w:val="000000"/>
          <w:spacing w:val="4"/>
          <w:sz w:val="28"/>
          <w:szCs w:val="28"/>
        </w:rPr>
        <w:t xml:space="preserve">материал </w:t>
      </w:r>
      <w:r w:rsidRPr="00AE0B21">
        <w:rPr>
          <w:bCs/>
          <w:color w:val="000000"/>
          <w:spacing w:val="4"/>
          <w:sz w:val="28"/>
          <w:szCs w:val="28"/>
        </w:rPr>
        <w:t xml:space="preserve">транспортируется </w:t>
      </w:r>
      <w:r w:rsidRPr="00AE0B21">
        <w:rPr>
          <w:color w:val="000000"/>
          <w:spacing w:val="4"/>
          <w:sz w:val="28"/>
          <w:szCs w:val="28"/>
        </w:rPr>
        <w:t>на следующие операции обработки.</w:t>
      </w:r>
    </w:p>
    <w:p w:rsidR="0078063C" w:rsidRPr="00AE0B21" w:rsidRDefault="0078063C" w:rsidP="0078063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 xml:space="preserve">Рудоразборные столы - горизонтальные, круглые, вращающиеся </w:t>
      </w:r>
      <w:r w:rsidRPr="00AE0B21">
        <w:rPr>
          <w:color w:val="000000"/>
          <w:spacing w:val="3"/>
          <w:sz w:val="28"/>
          <w:szCs w:val="28"/>
        </w:rPr>
        <w:t xml:space="preserve">вокруг вертикальной оси. Дека стола имеет форму диска или кольца. </w:t>
      </w:r>
      <w:r w:rsidRPr="00AE0B21">
        <w:rPr>
          <w:color w:val="000000"/>
          <w:spacing w:val="7"/>
          <w:sz w:val="28"/>
          <w:szCs w:val="28"/>
        </w:rPr>
        <w:t xml:space="preserve">В последнем случае выборщики размещаются как по внешней, так и по внутренней окружности кольцевой деки. </w:t>
      </w:r>
      <w:r w:rsidRPr="00AE0B21">
        <w:rPr>
          <w:color w:val="000000"/>
          <w:spacing w:val="4"/>
          <w:sz w:val="28"/>
          <w:szCs w:val="28"/>
        </w:rPr>
        <w:t xml:space="preserve">С целью улучшения </w:t>
      </w:r>
      <w:r w:rsidRPr="00AE0B21">
        <w:rPr>
          <w:bCs/>
          <w:color w:val="000000"/>
          <w:spacing w:val="4"/>
          <w:sz w:val="28"/>
          <w:szCs w:val="28"/>
        </w:rPr>
        <w:t xml:space="preserve">условий </w:t>
      </w:r>
      <w:proofErr w:type="spellStart"/>
      <w:r w:rsidRPr="00AE0B21">
        <w:rPr>
          <w:color w:val="000000"/>
          <w:spacing w:val="4"/>
          <w:sz w:val="28"/>
          <w:szCs w:val="28"/>
        </w:rPr>
        <w:t>рудоразборки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материал орошают </w:t>
      </w:r>
      <w:r w:rsidRPr="00AE0B21">
        <w:rPr>
          <w:color w:val="000000"/>
          <w:spacing w:val="1"/>
          <w:sz w:val="28"/>
          <w:szCs w:val="28"/>
        </w:rPr>
        <w:t>водой для удаления пыли с поверхности кусков и применяют спе</w:t>
      </w:r>
      <w:r w:rsidRPr="00AE0B21">
        <w:rPr>
          <w:color w:val="000000"/>
          <w:spacing w:val="1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>циальное освещение, усиливающее различие в цвете и блеске ми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нералов. </w:t>
      </w:r>
      <w:r w:rsidRPr="00AE0B21">
        <w:rPr>
          <w:color w:val="000000"/>
          <w:spacing w:val="8"/>
          <w:sz w:val="28"/>
          <w:szCs w:val="28"/>
        </w:rPr>
        <w:t xml:space="preserve">Ручная </w:t>
      </w:r>
      <w:proofErr w:type="spellStart"/>
      <w:r w:rsidRPr="00AE0B21">
        <w:rPr>
          <w:color w:val="000000"/>
          <w:spacing w:val="8"/>
          <w:sz w:val="28"/>
          <w:szCs w:val="28"/>
        </w:rPr>
        <w:t>рудоразборка</w:t>
      </w:r>
      <w:proofErr w:type="spellEnd"/>
      <w:r w:rsidRPr="00AE0B21">
        <w:rPr>
          <w:color w:val="000000"/>
          <w:spacing w:val="8"/>
          <w:sz w:val="28"/>
          <w:szCs w:val="28"/>
        </w:rPr>
        <w:t xml:space="preserve"> применяется </w:t>
      </w:r>
      <w:r w:rsidRPr="00AE0B21">
        <w:rPr>
          <w:bCs/>
          <w:color w:val="000000"/>
          <w:spacing w:val="8"/>
          <w:sz w:val="28"/>
          <w:szCs w:val="28"/>
        </w:rPr>
        <w:t xml:space="preserve">к </w:t>
      </w:r>
      <w:r w:rsidRPr="00AE0B21">
        <w:rPr>
          <w:color w:val="000000"/>
          <w:spacing w:val="8"/>
          <w:sz w:val="28"/>
          <w:szCs w:val="28"/>
        </w:rPr>
        <w:t xml:space="preserve">материалу крупностью </w:t>
      </w:r>
      <w:r w:rsidRPr="00AE0B21">
        <w:rPr>
          <w:color w:val="000000"/>
          <w:spacing w:val="4"/>
          <w:sz w:val="28"/>
          <w:szCs w:val="28"/>
        </w:rPr>
        <w:t>50</w:t>
      </w:r>
      <w:r>
        <w:rPr>
          <w:color w:val="000000"/>
          <w:spacing w:val="4"/>
          <w:sz w:val="28"/>
          <w:szCs w:val="28"/>
        </w:rPr>
        <w:t>-</w:t>
      </w:r>
      <w:smartTag w:uri="urn:schemas-microsoft-com:office:smarttags" w:element="metricconverter">
        <w:smartTagPr>
          <w:attr w:name="ProductID" w:val="100 мм"/>
        </w:smartTagPr>
        <w:r w:rsidRPr="00AE0B21">
          <w:rPr>
            <w:color w:val="000000"/>
            <w:spacing w:val="4"/>
            <w:sz w:val="28"/>
            <w:szCs w:val="28"/>
          </w:rPr>
          <w:t xml:space="preserve">100 </w:t>
        </w:r>
        <w:r w:rsidRPr="00AE0B21">
          <w:rPr>
            <w:iCs/>
            <w:color w:val="000000"/>
            <w:spacing w:val="4"/>
            <w:sz w:val="28"/>
            <w:szCs w:val="28"/>
          </w:rPr>
          <w:t>мм</w:t>
        </w:r>
      </w:smartTag>
      <w:r w:rsidRPr="00AE0B21">
        <w:rPr>
          <w:iCs/>
          <w:color w:val="000000"/>
          <w:spacing w:val="4"/>
          <w:sz w:val="28"/>
          <w:szCs w:val="28"/>
        </w:rPr>
        <w:t xml:space="preserve">. </w:t>
      </w:r>
      <w:r w:rsidRPr="00AE0B21">
        <w:rPr>
          <w:color w:val="000000"/>
          <w:spacing w:val="4"/>
          <w:sz w:val="28"/>
          <w:szCs w:val="28"/>
        </w:rPr>
        <w:t xml:space="preserve">Разборка более мелкого материала непроизводительна, </w:t>
      </w:r>
      <w:r w:rsidRPr="00AE0B21">
        <w:rPr>
          <w:color w:val="000000"/>
          <w:spacing w:val="9"/>
          <w:sz w:val="28"/>
          <w:szCs w:val="28"/>
        </w:rPr>
        <w:t>а более крупные куски тяжелы для ручной отборки.</w:t>
      </w:r>
    </w:p>
    <w:p w:rsidR="0078063C" w:rsidRPr="00AE0B21" w:rsidRDefault="0078063C" w:rsidP="0078063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Механизированная </w:t>
      </w:r>
      <w:proofErr w:type="spellStart"/>
      <w:r w:rsidRPr="00AE0B21">
        <w:rPr>
          <w:color w:val="000000"/>
          <w:spacing w:val="1"/>
          <w:sz w:val="28"/>
          <w:szCs w:val="28"/>
        </w:rPr>
        <w:t>рудоразборка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основана на различии в свето</w:t>
      </w:r>
      <w:r w:rsidRPr="00AE0B21">
        <w:rPr>
          <w:color w:val="000000"/>
          <w:spacing w:val="2"/>
          <w:sz w:val="28"/>
          <w:szCs w:val="28"/>
        </w:rPr>
        <w:t>отражательной способности, в радиоактивных свойствах, в способ</w:t>
      </w:r>
      <w:r w:rsidRPr="00AE0B21">
        <w:rPr>
          <w:color w:val="000000"/>
          <w:spacing w:val="2"/>
          <w:sz w:val="28"/>
          <w:szCs w:val="28"/>
        </w:rPr>
        <w:softHyphen/>
      </w:r>
      <w:r w:rsidRPr="00AE0B21">
        <w:rPr>
          <w:color w:val="000000"/>
          <w:spacing w:val="1"/>
          <w:sz w:val="28"/>
          <w:szCs w:val="28"/>
        </w:rPr>
        <w:t xml:space="preserve">ности ослаблять проникающее излучение или светиться в пучке </w:t>
      </w:r>
      <w:r w:rsidRPr="00AE0B21">
        <w:rPr>
          <w:color w:val="000000"/>
          <w:spacing w:val="7"/>
          <w:sz w:val="28"/>
          <w:szCs w:val="28"/>
        </w:rPr>
        <w:t>рентгеновских лучей и т. п.</w:t>
      </w:r>
    </w:p>
    <w:p w:rsidR="0078063C" w:rsidRPr="004D554F" w:rsidRDefault="0078063C" w:rsidP="0078063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Механизированная </w:t>
      </w:r>
      <w:proofErr w:type="spellStart"/>
      <w:r w:rsidRPr="00AE0B21">
        <w:rPr>
          <w:sz w:val="28"/>
          <w:szCs w:val="28"/>
        </w:rPr>
        <w:t>рудоразборка</w:t>
      </w:r>
      <w:proofErr w:type="spellEnd"/>
      <w:r w:rsidRPr="00AE0B21">
        <w:rPr>
          <w:sz w:val="28"/>
          <w:szCs w:val="28"/>
        </w:rPr>
        <w:t xml:space="preserve"> применяется при обогащении крупных классов угля, урановых и других радиоактивных руд, алмазных руд и известняков.</w:t>
      </w:r>
    </w:p>
    <w:p w:rsidR="0078063C" w:rsidRPr="00AE0B21" w:rsidRDefault="0078063C" w:rsidP="0078063C">
      <w:pPr>
        <w:shd w:val="clear" w:color="auto" w:fill="FFFFFF"/>
        <w:ind w:firstLine="708"/>
        <w:rPr>
          <w:b/>
          <w:bCs/>
          <w:color w:val="000000"/>
          <w:spacing w:val="8"/>
          <w:sz w:val="28"/>
          <w:szCs w:val="28"/>
        </w:rPr>
      </w:pPr>
    </w:p>
    <w:p w:rsidR="0078063C" w:rsidRDefault="0078063C" w:rsidP="0078063C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78063C" w:rsidRDefault="0078063C" w:rsidP="0078063C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78063C" w:rsidRDefault="0078063C" w:rsidP="0078063C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78063C" w:rsidRPr="00DE472D" w:rsidRDefault="0078063C" w:rsidP="0078063C">
      <w:pPr>
        <w:shd w:val="clear" w:color="auto" w:fill="FFFFFF"/>
        <w:ind w:firstLine="720"/>
        <w:jc w:val="both"/>
        <w:rPr>
          <w:i/>
          <w:sz w:val="24"/>
          <w:szCs w:val="24"/>
        </w:rPr>
      </w:pPr>
      <w:r w:rsidRPr="00DE472D">
        <w:rPr>
          <w:i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114300</wp:posOffset>
            </wp:positionV>
            <wp:extent cx="5760085" cy="2743200"/>
            <wp:effectExtent l="0" t="0" r="0" b="0"/>
            <wp:wrapTopAndBottom/>
            <wp:docPr id="3" name="Рисунок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72D">
        <w:rPr>
          <w:i/>
          <w:sz w:val="24"/>
          <w:szCs w:val="24"/>
        </w:rPr>
        <w:t>1- качающийся бункер; 2- вибрационный питатель; 3- вторичный вибрационный питатель; 4- распрыскиватели воды; 5- наклонная плоскость; 6-сортировочная лента; 7- ячейка сканирования; 8- воздушные распылители; 9- транспортер для обогащенной (или обедненной) фракции; 10- транспортер для обедненной (или обогащенной) фракции; 11- разделительная пластина</w:t>
      </w:r>
    </w:p>
    <w:p w:rsidR="0078063C" w:rsidRPr="00AE0B21" w:rsidRDefault="0078063C" w:rsidP="0078063C">
      <w:pPr>
        <w:ind w:firstLine="720"/>
        <w:rPr>
          <w:sz w:val="28"/>
          <w:szCs w:val="28"/>
        </w:rPr>
      </w:pPr>
      <w:proofErr w:type="gramStart"/>
      <w:r w:rsidRPr="00AE0B21">
        <w:rPr>
          <w:sz w:val="28"/>
          <w:szCs w:val="28"/>
        </w:rPr>
        <w:t xml:space="preserve">Рисунок  </w:t>
      </w:r>
      <w:r>
        <w:rPr>
          <w:sz w:val="28"/>
          <w:szCs w:val="28"/>
        </w:rPr>
        <w:t>1.</w:t>
      </w:r>
      <w:r w:rsidRPr="004D554F">
        <w:rPr>
          <w:sz w:val="28"/>
          <w:szCs w:val="28"/>
        </w:rPr>
        <w:t>1</w:t>
      </w:r>
      <w:proofErr w:type="gramEnd"/>
      <w:r w:rsidRPr="00AE0B21">
        <w:rPr>
          <w:sz w:val="28"/>
          <w:szCs w:val="28"/>
        </w:rPr>
        <w:t>- Схема фотометрической установки</w:t>
      </w:r>
    </w:p>
    <w:p w:rsidR="0078063C" w:rsidRDefault="0078063C" w:rsidP="0078063C">
      <w:pPr>
        <w:shd w:val="clear" w:color="auto" w:fill="FFFFFF"/>
        <w:ind w:firstLine="720"/>
        <w:jc w:val="both"/>
        <w:rPr>
          <w:bCs/>
          <w:color w:val="000000"/>
          <w:spacing w:val="3"/>
          <w:sz w:val="28"/>
          <w:szCs w:val="28"/>
        </w:rPr>
      </w:pPr>
    </w:p>
    <w:p w:rsidR="0078063C" w:rsidRPr="00FC7975" w:rsidRDefault="0078063C" w:rsidP="0078063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bCs/>
          <w:color w:val="000000"/>
          <w:spacing w:val="3"/>
          <w:sz w:val="28"/>
          <w:szCs w:val="28"/>
        </w:rPr>
        <w:t xml:space="preserve">Для </w:t>
      </w:r>
      <w:r w:rsidRPr="00AE0B21">
        <w:rPr>
          <w:color w:val="000000"/>
          <w:spacing w:val="3"/>
          <w:sz w:val="28"/>
          <w:szCs w:val="28"/>
        </w:rPr>
        <w:t>примера на рис</w:t>
      </w:r>
      <w:r>
        <w:rPr>
          <w:color w:val="000000"/>
          <w:spacing w:val="3"/>
          <w:sz w:val="28"/>
          <w:szCs w:val="28"/>
        </w:rPr>
        <w:t>унке 1.2 изображена схема рентген</w:t>
      </w:r>
      <w:r w:rsidRPr="00AE0B21">
        <w:rPr>
          <w:color w:val="000000"/>
          <w:spacing w:val="3"/>
          <w:sz w:val="28"/>
          <w:szCs w:val="28"/>
        </w:rPr>
        <w:t>олюмине</w:t>
      </w:r>
      <w:r w:rsidRPr="00AE0B21">
        <w:rPr>
          <w:bCs/>
          <w:color w:val="000000"/>
          <w:spacing w:val="-1"/>
          <w:sz w:val="28"/>
          <w:szCs w:val="28"/>
        </w:rPr>
        <w:t xml:space="preserve">сцентного   </w:t>
      </w:r>
      <w:proofErr w:type="gramStart"/>
      <w:r w:rsidRPr="00AE0B21">
        <w:rPr>
          <w:color w:val="000000"/>
          <w:spacing w:val="-1"/>
          <w:sz w:val="28"/>
          <w:szCs w:val="28"/>
        </w:rPr>
        <w:t xml:space="preserve">сепаратора,   </w:t>
      </w:r>
      <w:proofErr w:type="gramEnd"/>
      <w:r w:rsidRPr="00AE0B21">
        <w:rPr>
          <w:color w:val="000000"/>
          <w:spacing w:val="-1"/>
          <w:sz w:val="28"/>
          <w:szCs w:val="28"/>
        </w:rPr>
        <w:t xml:space="preserve">применяемого    для   выделения    алмазов   из </w:t>
      </w:r>
      <w:r w:rsidRPr="00AE0B21">
        <w:rPr>
          <w:color w:val="000000"/>
          <w:spacing w:val="3"/>
          <w:sz w:val="28"/>
          <w:szCs w:val="28"/>
        </w:rPr>
        <w:t xml:space="preserve">грубых концентратов, полученных при гравитационном обогащении </w:t>
      </w:r>
      <w:r w:rsidRPr="00AE0B21">
        <w:rPr>
          <w:color w:val="000000"/>
          <w:sz w:val="28"/>
          <w:szCs w:val="28"/>
        </w:rPr>
        <w:t xml:space="preserve">алмазосодержащего   материала.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6"/>
        <w:gridCol w:w="6219"/>
      </w:tblGrid>
      <w:tr w:rsidR="0078063C" w:rsidRPr="00ED2528" w:rsidTr="00BA49D5">
        <w:tc>
          <w:tcPr>
            <w:tcW w:w="3110" w:type="dxa"/>
          </w:tcPr>
          <w:p w:rsidR="0078063C" w:rsidRPr="00ED2528" w:rsidRDefault="0078063C" w:rsidP="00BA49D5">
            <w:pPr>
              <w:jc w:val="both"/>
              <w:rPr>
                <w:sz w:val="28"/>
                <w:szCs w:val="28"/>
              </w:rPr>
            </w:pPr>
            <w:r w:rsidRPr="00ED2528">
              <w:rPr>
                <w:noProof/>
                <w:sz w:val="28"/>
                <w:szCs w:val="28"/>
              </w:rPr>
              <w:drawing>
                <wp:inline distT="0" distB="0" distL="0" distR="0">
                  <wp:extent cx="1838325" cy="26098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063C" w:rsidRPr="00ED2528" w:rsidRDefault="0078063C" w:rsidP="00BA49D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ED2528">
              <w:rPr>
                <w:color w:val="000000"/>
                <w:spacing w:val="4"/>
                <w:sz w:val="28"/>
                <w:szCs w:val="28"/>
              </w:rPr>
              <w:t xml:space="preserve">Рисунок 1.2 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  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Схема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  </w:t>
            </w:r>
            <w:proofErr w:type="spellStart"/>
            <w:proofErr w:type="gramStart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>рентгено</w:t>
            </w:r>
            <w:proofErr w:type="spellEnd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>-люминесцентного</w:t>
            </w:r>
            <w:proofErr w:type="gramEnd"/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 сепаратора для обогащения алмазов</w:t>
            </w:r>
          </w:p>
          <w:p w:rsidR="0078063C" w:rsidRPr="00ED2528" w:rsidRDefault="0078063C" w:rsidP="00BA49D5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</w:p>
        </w:tc>
        <w:tc>
          <w:tcPr>
            <w:tcW w:w="6598" w:type="dxa"/>
          </w:tcPr>
          <w:p w:rsidR="0078063C" w:rsidRPr="00ED2528" w:rsidRDefault="0078063C" w:rsidP="00BA49D5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ED2528">
              <w:rPr>
                <w:color w:val="000000"/>
                <w:sz w:val="28"/>
                <w:szCs w:val="28"/>
              </w:rPr>
              <w:t xml:space="preserve">  Из   бункера   </w:t>
            </w:r>
            <w:proofErr w:type="gramStart"/>
            <w:r w:rsidRPr="00ED2528">
              <w:rPr>
                <w:color w:val="000000"/>
                <w:sz w:val="28"/>
                <w:szCs w:val="28"/>
              </w:rPr>
              <w:t xml:space="preserve">2,   </w:t>
            </w:r>
            <w:proofErr w:type="gramEnd"/>
            <w:r w:rsidRPr="00ED2528">
              <w:rPr>
                <w:color w:val="000000"/>
                <w:sz w:val="28"/>
                <w:szCs w:val="28"/>
              </w:rPr>
              <w:t>грубый   алмазный</w:t>
            </w:r>
            <w:r w:rsidRPr="00ED2528">
              <w:rPr>
                <w:color w:val="000000"/>
                <w:spacing w:val="12"/>
                <w:sz w:val="28"/>
                <w:szCs w:val="28"/>
              </w:rPr>
              <w:t xml:space="preserve"> концентрат вибратором, по кото</w:t>
            </w:r>
            <w:r w:rsidRPr="00ED2528">
              <w:rPr>
                <w:color w:val="000000"/>
                <w:spacing w:val="12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-1"/>
                <w:sz w:val="28"/>
                <w:szCs w:val="28"/>
              </w:rPr>
              <w:t xml:space="preserve">рому материал движется </w:t>
            </w:r>
            <w:proofErr w:type="spellStart"/>
            <w:r w:rsidRPr="00ED2528">
              <w:rPr>
                <w:bCs/>
                <w:color w:val="000000"/>
                <w:spacing w:val="-1"/>
                <w:sz w:val="28"/>
                <w:szCs w:val="28"/>
              </w:rPr>
              <w:t>монослоем</w:t>
            </w:r>
            <w:proofErr w:type="spellEnd"/>
            <w:r w:rsidRPr="00ED2528">
              <w:rPr>
                <w:bCs/>
                <w:color w:val="000000"/>
                <w:spacing w:val="-1"/>
                <w:sz w:val="28"/>
                <w:szCs w:val="28"/>
              </w:rPr>
              <w:t xml:space="preserve">, 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сбрасывается в воронку </w:t>
            </w:r>
            <w:r w:rsidRPr="00ED2528">
              <w:rPr>
                <w:iCs/>
                <w:color w:val="000000"/>
                <w:spacing w:val="2"/>
                <w:sz w:val="28"/>
                <w:szCs w:val="28"/>
              </w:rPr>
              <w:t xml:space="preserve">3. 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Падая зерна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>материала пересекают пучок рент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1"/>
                <w:sz w:val="28"/>
                <w:szCs w:val="28"/>
              </w:rPr>
              <w:t xml:space="preserve">геновских лучей </w:t>
            </w:r>
            <w:r w:rsidRPr="00ED2528">
              <w:rPr>
                <w:iCs/>
                <w:color w:val="000000"/>
                <w:spacing w:val="1"/>
                <w:sz w:val="28"/>
                <w:szCs w:val="28"/>
              </w:rPr>
              <w:t xml:space="preserve">5, 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t>излучаемых рент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6"/>
                <w:sz w:val="28"/>
                <w:szCs w:val="28"/>
              </w:rPr>
              <w:t xml:space="preserve">геновской трубкой </w:t>
            </w:r>
            <w:r w:rsidRPr="00ED2528">
              <w:rPr>
                <w:iCs/>
                <w:color w:val="000000"/>
                <w:spacing w:val="6"/>
                <w:sz w:val="28"/>
                <w:szCs w:val="28"/>
              </w:rPr>
              <w:t xml:space="preserve">4. </w:t>
            </w:r>
            <w:r w:rsidRPr="00ED2528">
              <w:rPr>
                <w:color w:val="000000"/>
                <w:spacing w:val="6"/>
                <w:sz w:val="28"/>
                <w:szCs w:val="28"/>
              </w:rPr>
              <w:t xml:space="preserve">При </w:t>
            </w:r>
            <w:r w:rsidRPr="00ED2528">
              <w:rPr>
                <w:bCs/>
                <w:color w:val="000000"/>
                <w:spacing w:val="6"/>
                <w:sz w:val="28"/>
                <w:szCs w:val="28"/>
              </w:rPr>
              <w:t>прохожде</w:t>
            </w:r>
            <w:r w:rsidRPr="00ED2528">
              <w:rPr>
                <w:bCs/>
                <w:color w:val="000000"/>
                <w:spacing w:val="6"/>
                <w:sz w:val="28"/>
                <w:szCs w:val="28"/>
              </w:rPr>
              <w:softHyphen/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нии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алмазных зерен через рентгенов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ские лучи возникает люминесцентный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 xml:space="preserve">свет </w:t>
            </w:r>
            <w:r w:rsidRPr="00ED2528">
              <w:rPr>
                <w:bCs/>
                <w:color w:val="000000"/>
                <w:spacing w:val="5"/>
                <w:sz w:val="28"/>
                <w:szCs w:val="28"/>
              </w:rPr>
              <w:t xml:space="preserve">и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 xml:space="preserve">в </w:t>
            </w:r>
            <w:proofErr w:type="spellStart"/>
            <w:r w:rsidRPr="00ED2528">
              <w:rPr>
                <w:color w:val="000000"/>
                <w:spacing w:val="5"/>
                <w:sz w:val="28"/>
                <w:szCs w:val="28"/>
              </w:rPr>
              <w:t>фотоумножителе</w:t>
            </w:r>
            <w:proofErr w:type="spellEnd"/>
            <w:r w:rsidRPr="00ED2528">
              <w:rPr>
                <w:color w:val="000000"/>
                <w:spacing w:val="5"/>
                <w:sz w:val="28"/>
                <w:szCs w:val="28"/>
              </w:rPr>
              <w:t xml:space="preserve"> </w:t>
            </w:r>
            <w:r w:rsidRPr="00ED2528">
              <w:rPr>
                <w:iCs/>
                <w:color w:val="000000"/>
                <w:spacing w:val="5"/>
                <w:sz w:val="28"/>
                <w:szCs w:val="28"/>
              </w:rPr>
              <w:t xml:space="preserve">6 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t>под дей</w:t>
            </w:r>
            <w:r w:rsidRPr="00ED2528">
              <w:rPr>
                <w:color w:val="000000"/>
                <w:spacing w:val="5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4"/>
                <w:sz w:val="28"/>
                <w:szCs w:val="28"/>
              </w:rPr>
              <w:t>ствием этого света возникает элек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  <w:t>трический ток, заставляющий сраба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  <w:t xml:space="preserve">тывать электромагнит 7, сердечник </w:t>
            </w:r>
            <w:r w:rsidRPr="00ED2528">
              <w:rPr>
                <w:color w:val="000000"/>
                <w:sz w:val="28"/>
                <w:szCs w:val="28"/>
              </w:rPr>
              <w:t xml:space="preserve">которого приходит в </w:t>
            </w:r>
            <w:r w:rsidRPr="00ED2528">
              <w:rPr>
                <w:bCs/>
                <w:color w:val="000000"/>
                <w:sz w:val="28"/>
                <w:szCs w:val="28"/>
              </w:rPr>
              <w:t xml:space="preserve">движение </w:t>
            </w:r>
            <w:r w:rsidRPr="00ED2528">
              <w:rPr>
                <w:color w:val="000000"/>
                <w:sz w:val="28"/>
                <w:szCs w:val="28"/>
              </w:rPr>
              <w:t>и сдви</w:t>
            </w:r>
            <w:r w:rsidRPr="00ED2528">
              <w:rPr>
                <w:color w:val="000000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7"/>
                <w:sz w:val="28"/>
                <w:szCs w:val="28"/>
              </w:rPr>
              <w:t xml:space="preserve">гает влево воронку </w:t>
            </w:r>
            <w:r w:rsidRPr="00ED2528">
              <w:rPr>
                <w:iCs/>
                <w:color w:val="000000"/>
                <w:spacing w:val="7"/>
                <w:sz w:val="28"/>
                <w:szCs w:val="28"/>
              </w:rPr>
              <w:t xml:space="preserve">3 </w:t>
            </w:r>
            <w:r w:rsidRPr="00ED2528">
              <w:rPr>
                <w:color w:val="000000"/>
                <w:spacing w:val="7"/>
                <w:sz w:val="28"/>
                <w:szCs w:val="28"/>
              </w:rPr>
              <w:t xml:space="preserve">к желобу для </w:t>
            </w:r>
            <w:r w:rsidRPr="00ED2528">
              <w:rPr>
                <w:color w:val="000000"/>
                <w:sz w:val="28"/>
                <w:szCs w:val="28"/>
              </w:rPr>
              <w:t xml:space="preserve">алмазов. Алмазное зерно попадает в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накопитель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8.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После прекращения тока от </w:t>
            </w:r>
            <w:proofErr w:type="spellStart"/>
            <w:r w:rsidRPr="00ED2528">
              <w:rPr>
                <w:color w:val="000000"/>
                <w:spacing w:val="3"/>
                <w:sz w:val="28"/>
                <w:szCs w:val="28"/>
              </w:rPr>
              <w:t>фотоумножителя</w:t>
            </w:r>
            <w:proofErr w:type="spellEnd"/>
            <w:r w:rsidRPr="00ED2528">
              <w:rPr>
                <w:color w:val="000000"/>
                <w:spacing w:val="3"/>
                <w:sz w:val="28"/>
                <w:szCs w:val="28"/>
              </w:rPr>
              <w:t xml:space="preserve">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в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воронка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 xml:space="preserve">3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>пру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softHyphen/>
              <w:t xml:space="preserve">жиной возвращается в нормальное </w:t>
            </w:r>
            <w:r w:rsidRPr="00ED2528">
              <w:rPr>
                <w:color w:val="000000"/>
                <w:spacing w:val="1"/>
                <w:sz w:val="28"/>
                <w:szCs w:val="28"/>
              </w:rPr>
              <w:t xml:space="preserve">положение. При падении в воронку </w:t>
            </w:r>
            <w:r w:rsidRPr="00ED2528">
              <w:rPr>
                <w:iCs/>
                <w:color w:val="000000"/>
                <w:spacing w:val="1"/>
                <w:sz w:val="28"/>
                <w:szCs w:val="28"/>
              </w:rPr>
              <w:t xml:space="preserve">3 </w:t>
            </w:r>
            <w:proofErr w:type="spellStart"/>
            <w:r w:rsidRPr="00ED2528">
              <w:rPr>
                <w:color w:val="000000"/>
                <w:spacing w:val="1"/>
                <w:sz w:val="28"/>
                <w:szCs w:val="28"/>
              </w:rPr>
              <w:t>неалмазных</w:t>
            </w:r>
            <w:proofErr w:type="spellEnd"/>
            <w:r w:rsidRPr="00ED2528">
              <w:rPr>
                <w:color w:val="000000"/>
                <w:spacing w:val="1"/>
                <w:sz w:val="28"/>
                <w:szCs w:val="28"/>
              </w:rPr>
              <w:t xml:space="preserve"> зерен импульса тока не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 xml:space="preserve">возникает </w:t>
            </w:r>
            <w:r w:rsidRPr="00ED2528">
              <w:rPr>
                <w:bCs/>
                <w:color w:val="000000"/>
                <w:spacing w:val="4"/>
                <w:sz w:val="28"/>
                <w:szCs w:val="28"/>
              </w:rPr>
              <w:t xml:space="preserve">и 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t>поток материала напра</w:t>
            </w:r>
            <w:r w:rsidRPr="00ED2528">
              <w:rPr>
                <w:color w:val="000000"/>
                <w:spacing w:val="4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2"/>
                <w:sz w:val="28"/>
                <w:szCs w:val="28"/>
              </w:rPr>
              <w:t>вляется в хвосты, проходя через кон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3"/>
                <w:sz w:val="28"/>
                <w:szCs w:val="28"/>
              </w:rPr>
              <w:t>трольное улавливание алмазов во вто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softHyphen/>
            </w:r>
            <w:r w:rsidRPr="00ED2528">
              <w:rPr>
                <w:color w:val="000000"/>
                <w:spacing w:val="6"/>
                <w:sz w:val="28"/>
                <w:szCs w:val="28"/>
              </w:rPr>
              <w:t>рой воронке.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t xml:space="preserve"> Производительность сепаратора в </w:t>
            </w:r>
            <w:r w:rsidRPr="00ED2528">
              <w:rPr>
                <w:color w:val="000000"/>
                <w:spacing w:val="2"/>
                <w:sz w:val="28"/>
                <w:szCs w:val="28"/>
              </w:rPr>
              <w:lastRenderedPageBreak/>
              <w:t xml:space="preserve">зависимости от крупности питания </w:t>
            </w:r>
            <w:r w:rsidRPr="00ED2528">
              <w:rPr>
                <w:color w:val="000000"/>
                <w:spacing w:val="3"/>
                <w:sz w:val="28"/>
                <w:szCs w:val="28"/>
              </w:rPr>
              <w:t xml:space="preserve">колеблется   от  0,3  до   2,4   </w:t>
            </w:r>
            <w:r w:rsidRPr="00ED2528">
              <w:rPr>
                <w:iCs/>
                <w:color w:val="000000"/>
                <w:spacing w:val="3"/>
                <w:sz w:val="28"/>
                <w:szCs w:val="28"/>
              </w:rPr>
              <w:t>т/ч.</w:t>
            </w:r>
          </w:p>
        </w:tc>
      </w:tr>
    </w:tbl>
    <w:p w:rsidR="0078063C" w:rsidRPr="00AE0B21" w:rsidRDefault="0078063C" w:rsidP="0078063C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5"/>
          <w:sz w:val="28"/>
          <w:szCs w:val="28"/>
        </w:rPr>
        <w:lastRenderedPageBreak/>
        <w:t xml:space="preserve">Обогащение избирательным дроблением основано на том, что </w:t>
      </w:r>
      <w:r w:rsidRPr="00AE0B21">
        <w:rPr>
          <w:color w:val="000000"/>
          <w:spacing w:val="1"/>
          <w:sz w:val="28"/>
          <w:szCs w:val="28"/>
        </w:rPr>
        <w:t xml:space="preserve">после измельчения ударом и истиранием одни минералы, легче </w:t>
      </w:r>
      <w:r w:rsidRPr="00AE0B21">
        <w:rPr>
          <w:color w:val="000000"/>
          <w:spacing w:val="7"/>
          <w:sz w:val="28"/>
          <w:szCs w:val="28"/>
        </w:rPr>
        <w:t xml:space="preserve">разрушающиеся, концентрируются в мелких классах, а другие, </w:t>
      </w:r>
      <w:r w:rsidRPr="00AE0B21">
        <w:rPr>
          <w:color w:val="000000"/>
          <w:spacing w:val="5"/>
          <w:sz w:val="28"/>
          <w:szCs w:val="28"/>
        </w:rPr>
        <w:t xml:space="preserve">труднее разрушающиеся, сосредотачиваются в крупных классах. </w:t>
      </w:r>
      <w:r w:rsidRPr="00AE0B21">
        <w:rPr>
          <w:color w:val="000000"/>
          <w:spacing w:val="1"/>
          <w:sz w:val="28"/>
          <w:szCs w:val="28"/>
        </w:rPr>
        <w:t xml:space="preserve">Рассев полученного таким образом материала позволяет разделить </w:t>
      </w:r>
      <w:r w:rsidRPr="00AE0B21">
        <w:rPr>
          <w:color w:val="000000"/>
          <w:spacing w:val="4"/>
          <w:sz w:val="28"/>
          <w:szCs w:val="28"/>
        </w:rPr>
        <w:t>минералы. Избирательным дроблением выделяют крупную породу при обогащении горючих сланцев.</w:t>
      </w:r>
    </w:p>
    <w:p w:rsidR="0078063C" w:rsidRPr="00AE0B21" w:rsidRDefault="0078063C" w:rsidP="0078063C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7"/>
          <w:sz w:val="28"/>
          <w:szCs w:val="28"/>
        </w:rPr>
        <w:t>Декришпация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-</w:t>
      </w:r>
      <w:r>
        <w:rPr>
          <w:color w:val="000000"/>
          <w:spacing w:val="7"/>
          <w:sz w:val="28"/>
          <w:szCs w:val="28"/>
        </w:rPr>
        <w:t xml:space="preserve"> </w:t>
      </w:r>
      <w:r w:rsidRPr="00AE0B21">
        <w:rPr>
          <w:color w:val="000000"/>
          <w:spacing w:val="7"/>
          <w:sz w:val="28"/>
          <w:szCs w:val="28"/>
        </w:rPr>
        <w:t xml:space="preserve">растрескивание минералов при их нагревании </w:t>
      </w:r>
      <w:r w:rsidRPr="00AE0B21">
        <w:rPr>
          <w:color w:val="000000"/>
          <w:spacing w:val="2"/>
          <w:sz w:val="28"/>
          <w:szCs w:val="28"/>
        </w:rPr>
        <w:t xml:space="preserve">и быстром охлаждении. Способность к </w:t>
      </w:r>
      <w:proofErr w:type="spellStart"/>
      <w:r w:rsidRPr="00AE0B21">
        <w:rPr>
          <w:color w:val="000000"/>
          <w:spacing w:val="2"/>
          <w:sz w:val="28"/>
          <w:szCs w:val="28"/>
        </w:rPr>
        <w:t>декрипитации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проявляют </w:t>
      </w:r>
      <w:r w:rsidRPr="00AE0B21">
        <w:rPr>
          <w:color w:val="000000"/>
          <w:spacing w:val="1"/>
          <w:sz w:val="28"/>
          <w:szCs w:val="28"/>
        </w:rPr>
        <w:t xml:space="preserve">минералы с ясно выраженной спайностью, образующие крупные </w:t>
      </w:r>
      <w:r w:rsidRPr="00AE0B21">
        <w:rPr>
          <w:color w:val="000000"/>
          <w:spacing w:val="-1"/>
          <w:sz w:val="28"/>
          <w:szCs w:val="28"/>
        </w:rPr>
        <w:t xml:space="preserve">кристаллы и </w:t>
      </w:r>
      <w:r w:rsidRPr="00AE0B21">
        <w:rPr>
          <w:bCs/>
          <w:color w:val="000000"/>
          <w:spacing w:val="-1"/>
          <w:sz w:val="28"/>
          <w:szCs w:val="28"/>
        </w:rPr>
        <w:t xml:space="preserve">существующие </w:t>
      </w:r>
      <w:r w:rsidRPr="00AE0B21">
        <w:rPr>
          <w:color w:val="000000"/>
          <w:spacing w:val="-1"/>
          <w:sz w:val="28"/>
          <w:szCs w:val="28"/>
        </w:rPr>
        <w:t>в нескольких аллотропических моди</w:t>
      </w:r>
      <w:r w:rsidRPr="00AE0B21">
        <w:rPr>
          <w:color w:val="000000"/>
          <w:spacing w:val="-1"/>
          <w:sz w:val="28"/>
          <w:szCs w:val="28"/>
        </w:rPr>
        <w:softHyphen/>
      </w:r>
      <w:r w:rsidRPr="00AE0B21">
        <w:rPr>
          <w:color w:val="000000"/>
          <w:spacing w:val="2"/>
          <w:sz w:val="28"/>
          <w:szCs w:val="28"/>
        </w:rPr>
        <w:t xml:space="preserve">фикациях. К таким минералам относятся: барит, плавиковый шпат, </w:t>
      </w:r>
      <w:proofErr w:type="gramStart"/>
      <w:r w:rsidRPr="00AE0B21">
        <w:rPr>
          <w:color w:val="000000"/>
          <w:spacing w:val="2"/>
          <w:sz w:val="28"/>
          <w:szCs w:val="28"/>
        </w:rPr>
        <w:t>кальцит,  некоторые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 слюды.</w:t>
      </w:r>
    </w:p>
    <w:p w:rsidR="0078063C" w:rsidRPr="00AE0B21" w:rsidRDefault="0078063C" w:rsidP="0078063C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2"/>
          <w:sz w:val="28"/>
          <w:szCs w:val="28"/>
        </w:rPr>
        <w:t>Грохочение</w:t>
      </w:r>
      <w:proofErr w:type="spellEnd"/>
      <w:r w:rsidRPr="00AE0B21">
        <w:rPr>
          <w:color w:val="000000"/>
          <w:spacing w:val="-2"/>
          <w:sz w:val="28"/>
          <w:szCs w:val="28"/>
        </w:rPr>
        <w:t xml:space="preserve"> материала после </w:t>
      </w:r>
      <w:proofErr w:type="spellStart"/>
      <w:r w:rsidRPr="00AE0B21">
        <w:rPr>
          <w:bCs/>
          <w:color w:val="000000"/>
          <w:spacing w:val="-2"/>
          <w:sz w:val="28"/>
          <w:szCs w:val="28"/>
        </w:rPr>
        <w:t>декрипитации</w:t>
      </w:r>
      <w:proofErr w:type="spellEnd"/>
      <w:r w:rsidRPr="00AE0B21">
        <w:rPr>
          <w:bCs/>
          <w:color w:val="000000"/>
          <w:spacing w:val="-2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 xml:space="preserve">позволяет отделить </w:t>
      </w:r>
      <w:proofErr w:type="gramStart"/>
      <w:r w:rsidRPr="00AE0B21">
        <w:rPr>
          <w:color w:val="000000"/>
          <w:spacing w:val="2"/>
          <w:sz w:val="28"/>
          <w:szCs w:val="28"/>
        </w:rPr>
        <w:t>минералы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растрескавшиеся от минералов </w:t>
      </w:r>
      <w:proofErr w:type="spellStart"/>
      <w:r w:rsidRPr="00AE0B21">
        <w:rPr>
          <w:color w:val="000000"/>
          <w:spacing w:val="2"/>
          <w:sz w:val="28"/>
          <w:szCs w:val="28"/>
        </w:rPr>
        <w:t>нерастрескавшихся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. </w:t>
      </w:r>
      <w:proofErr w:type="spellStart"/>
      <w:r w:rsidRPr="00AE0B21">
        <w:rPr>
          <w:color w:val="000000"/>
          <w:spacing w:val="6"/>
          <w:sz w:val="28"/>
          <w:szCs w:val="28"/>
        </w:rPr>
        <w:t>Декрипитация</w:t>
      </w:r>
      <w:proofErr w:type="spellEnd"/>
      <w:r w:rsidRPr="00AE0B21">
        <w:rPr>
          <w:color w:val="000000"/>
          <w:spacing w:val="6"/>
          <w:sz w:val="28"/>
          <w:szCs w:val="28"/>
        </w:rPr>
        <w:t xml:space="preserve"> не получила </w:t>
      </w:r>
      <w:proofErr w:type="gramStart"/>
      <w:r w:rsidRPr="00AE0B21">
        <w:rPr>
          <w:color w:val="000000"/>
          <w:spacing w:val="6"/>
          <w:sz w:val="28"/>
          <w:szCs w:val="28"/>
        </w:rPr>
        <w:t>практического  применения</w:t>
      </w:r>
      <w:proofErr w:type="gramEnd"/>
      <w:r w:rsidRPr="00AE0B21">
        <w:rPr>
          <w:color w:val="000000"/>
          <w:spacing w:val="6"/>
          <w:sz w:val="28"/>
          <w:szCs w:val="28"/>
        </w:rPr>
        <w:t>.</w:t>
      </w:r>
    </w:p>
    <w:p w:rsidR="0078063C" w:rsidRPr="00AE0B21" w:rsidRDefault="0078063C" w:rsidP="0078063C">
      <w:pPr>
        <w:shd w:val="clear" w:color="auto" w:fill="FFFFFF"/>
        <w:ind w:firstLine="720"/>
        <w:rPr>
          <w:sz w:val="28"/>
          <w:szCs w:val="28"/>
        </w:rPr>
      </w:pPr>
      <w:r w:rsidRPr="00AE0B21">
        <w:rPr>
          <w:color w:val="000000"/>
          <w:spacing w:val="5"/>
          <w:sz w:val="28"/>
          <w:szCs w:val="28"/>
        </w:rPr>
        <w:t>Обогащение по трению и форме зерен</w:t>
      </w:r>
    </w:p>
    <w:p w:rsidR="0078063C" w:rsidRDefault="0078063C" w:rsidP="0078063C">
      <w:pPr>
        <w:shd w:val="clear" w:color="auto" w:fill="FFFFFF"/>
        <w:ind w:firstLine="708"/>
        <w:jc w:val="both"/>
        <w:rPr>
          <w:color w:val="000000"/>
          <w:spacing w:val="4"/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>Характер поверхностей минеральных зерен и их форма опре</w:t>
      </w:r>
      <w:r w:rsidRPr="00AE0B21">
        <w:rPr>
          <w:color w:val="000000"/>
          <w:spacing w:val="4"/>
          <w:sz w:val="28"/>
          <w:szCs w:val="28"/>
        </w:rPr>
        <w:softHyphen/>
      </w:r>
      <w:r w:rsidRPr="00AE0B21">
        <w:rPr>
          <w:color w:val="000000"/>
          <w:spacing w:val="8"/>
          <w:sz w:val="28"/>
          <w:szCs w:val="28"/>
        </w:rPr>
        <w:t xml:space="preserve">деляют скорость движения </w:t>
      </w:r>
      <w:proofErr w:type="gramStart"/>
      <w:r w:rsidRPr="00AE0B21">
        <w:rPr>
          <w:color w:val="000000"/>
          <w:spacing w:val="8"/>
          <w:sz w:val="28"/>
          <w:szCs w:val="28"/>
        </w:rPr>
        <w:t>зерен</w:t>
      </w:r>
      <w:proofErr w:type="gramEnd"/>
      <w:r w:rsidRPr="00AE0B21">
        <w:rPr>
          <w:color w:val="000000"/>
          <w:spacing w:val="8"/>
          <w:sz w:val="28"/>
          <w:szCs w:val="28"/>
        </w:rPr>
        <w:t xml:space="preserve"> но наклонным поверхностям. </w:t>
      </w:r>
      <w:r w:rsidRPr="00AE0B21">
        <w:rPr>
          <w:color w:val="000000"/>
          <w:spacing w:val="2"/>
          <w:sz w:val="28"/>
          <w:szCs w:val="28"/>
        </w:rPr>
        <w:t xml:space="preserve">Зерно округлой формы будет катиться, преодолевая трение качения, </w:t>
      </w:r>
      <w:r w:rsidRPr="00AE0B21">
        <w:rPr>
          <w:color w:val="000000"/>
          <w:spacing w:val="4"/>
          <w:sz w:val="28"/>
          <w:szCs w:val="28"/>
        </w:rPr>
        <w:t xml:space="preserve">а зерно плоской формы </w:t>
      </w:r>
      <w:r w:rsidRPr="002B2903">
        <w:rPr>
          <w:i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878840</wp:posOffset>
            </wp:positionV>
            <wp:extent cx="6158865" cy="3404870"/>
            <wp:effectExtent l="0" t="0" r="0" b="5080"/>
            <wp:wrapTopAndBottom/>
            <wp:docPr id="2" name="Рисунок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340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0B21">
        <w:rPr>
          <w:color w:val="000000"/>
          <w:spacing w:val="4"/>
          <w:sz w:val="28"/>
          <w:szCs w:val="28"/>
        </w:rPr>
        <w:t xml:space="preserve">сползать, </w:t>
      </w:r>
      <w:r w:rsidRPr="00AE0B21">
        <w:rPr>
          <w:bCs/>
          <w:color w:val="000000"/>
          <w:spacing w:val="4"/>
          <w:sz w:val="28"/>
          <w:szCs w:val="28"/>
        </w:rPr>
        <w:t xml:space="preserve">преодолевая </w:t>
      </w:r>
      <w:r w:rsidRPr="00AE0B21">
        <w:rPr>
          <w:color w:val="000000"/>
          <w:spacing w:val="4"/>
          <w:sz w:val="28"/>
          <w:szCs w:val="28"/>
        </w:rPr>
        <w:t>трение скольжения.</w:t>
      </w:r>
    </w:p>
    <w:p w:rsidR="0078063C" w:rsidRDefault="0078063C" w:rsidP="0078063C">
      <w:pPr>
        <w:shd w:val="clear" w:color="auto" w:fill="FFFFFF"/>
        <w:ind w:firstLine="708"/>
        <w:jc w:val="both"/>
        <w:rPr>
          <w:color w:val="000000"/>
          <w:spacing w:val="4"/>
          <w:sz w:val="28"/>
          <w:szCs w:val="28"/>
        </w:rPr>
      </w:pPr>
    </w:p>
    <w:p w:rsidR="0078063C" w:rsidRDefault="0078063C" w:rsidP="0078063C">
      <w:pPr>
        <w:ind w:firstLine="708"/>
        <w:jc w:val="both"/>
        <w:rPr>
          <w:i/>
          <w:sz w:val="24"/>
          <w:szCs w:val="24"/>
        </w:rPr>
      </w:pPr>
      <w:r w:rsidRPr="002B2903">
        <w:rPr>
          <w:i/>
          <w:sz w:val="24"/>
          <w:szCs w:val="24"/>
        </w:rPr>
        <w:t>1- вибрационный питатель; 2- питающий бункер; 3- питающие лотки; 4- конвейер; 5- лотки главного конвейера; 6- главный конвейер; 7- барабан главного конвейера; 8- отклоняющие эжекторы; 9- скользящая плита; 10- сцинтилляционные счетчики; 11- щетка; 12- источник света; 13- отброшенные куски; 14- приемный конвейер; 15- конвейер для пустой породы</w:t>
      </w:r>
    </w:p>
    <w:p w:rsidR="0078063C" w:rsidRDefault="0078063C" w:rsidP="0078063C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1.</w:t>
      </w:r>
      <w:r w:rsidRPr="00AE0B21">
        <w:rPr>
          <w:sz w:val="28"/>
          <w:szCs w:val="28"/>
        </w:rPr>
        <w:t>3 - Схема радиометрической установки</w:t>
      </w:r>
    </w:p>
    <w:p w:rsidR="00F647FE" w:rsidRDefault="0078063C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363"/>
    <w:rsid w:val="006D7D71"/>
    <w:rsid w:val="0078063C"/>
    <w:rsid w:val="00AF3363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EBE877"/>
  <w15:chartTrackingRefBased/>
  <w15:docId w15:val="{77756B4D-DF4B-4E39-ADDD-33B0F849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6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4516</Characters>
  <Application>Microsoft Office Word</Application>
  <DocSecurity>0</DocSecurity>
  <Lines>37</Lines>
  <Paragraphs>10</Paragraphs>
  <ScaleCrop>false</ScaleCrop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2021-10-09T08:21:00Z</dcterms:created>
  <dcterms:modified xsi:type="dcterms:W3CDTF">2021-10-09T08:22:00Z</dcterms:modified>
</cp:coreProperties>
</file>