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F14" w:rsidRDefault="00DD6F14" w:rsidP="00DD6F14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Лекция 14</w:t>
      </w:r>
      <w:r>
        <w:rPr>
          <w:b/>
          <w:sz w:val="28"/>
          <w:szCs w:val="28"/>
        </w:rPr>
        <w:t>.</w:t>
      </w:r>
      <w:r w:rsidRPr="00AE0B21">
        <w:rPr>
          <w:b/>
          <w:sz w:val="28"/>
          <w:szCs w:val="28"/>
        </w:rPr>
        <w:t xml:space="preserve"> Доводка концентратов</w:t>
      </w:r>
    </w:p>
    <w:p w:rsidR="00DD6F14" w:rsidRPr="00AE0B21" w:rsidRDefault="00DD6F14" w:rsidP="00DD6F14">
      <w:pPr>
        <w:ind w:firstLine="720"/>
        <w:jc w:val="both"/>
        <w:rPr>
          <w:b/>
          <w:sz w:val="28"/>
          <w:szCs w:val="28"/>
        </w:rPr>
      </w:pP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процессе обогащения не всегда удается получить тре</w:t>
      </w:r>
      <w:r w:rsidRPr="00AE0B21">
        <w:rPr>
          <w:sz w:val="28"/>
          <w:szCs w:val="28"/>
        </w:rPr>
        <w:softHyphen/>
        <w:t xml:space="preserve">буемые по стандарту концентраты из-за сложности вещественного состава минерального сырья. В связи с этим применяют ряд доводочных операций для удаления примесей. Для этого используют химическую или </w:t>
      </w:r>
      <w:proofErr w:type="gramStart"/>
      <w:r w:rsidRPr="00AE0B21">
        <w:rPr>
          <w:sz w:val="28"/>
          <w:szCs w:val="28"/>
        </w:rPr>
        <w:t>термическую</w:t>
      </w:r>
      <w:proofErr w:type="gramEnd"/>
      <w:r w:rsidRPr="00AE0B21">
        <w:rPr>
          <w:sz w:val="28"/>
          <w:szCs w:val="28"/>
        </w:rPr>
        <w:t xml:space="preserve"> или термохимическую</w:t>
      </w:r>
      <w:bookmarkStart w:id="0" w:name="_GoBack"/>
      <w:bookmarkEnd w:id="0"/>
      <w:r w:rsidRPr="00AE0B21">
        <w:rPr>
          <w:sz w:val="28"/>
          <w:szCs w:val="28"/>
        </w:rPr>
        <w:t xml:space="preserve"> доводку.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Выбор того или иного метода зависит от вещественного состава примесей, содержащихся в концентрате.</w:t>
      </w:r>
    </w:p>
    <w:p w:rsidR="00DD6F14" w:rsidRPr="00037967" w:rsidRDefault="00DD6F14" w:rsidP="00DD6F14">
      <w:pPr>
        <w:ind w:firstLine="720"/>
        <w:jc w:val="both"/>
        <w:rPr>
          <w:sz w:val="28"/>
          <w:szCs w:val="28"/>
        </w:rPr>
      </w:pPr>
      <w:r w:rsidRPr="00037967">
        <w:rPr>
          <w:sz w:val="28"/>
          <w:szCs w:val="28"/>
        </w:rPr>
        <w:t>Химическая (гидрометаллургическая) доводка концентратов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При химической доводке для выделения примесей из кон</w:t>
      </w:r>
      <w:r w:rsidRPr="00AE0B21">
        <w:rPr>
          <w:sz w:val="28"/>
          <w:szCs w:val="28"/>
        </w:rPr>
        <w:softHyphen/>
        <w:t>центратов, получаемы</w:t>
      </w:r>
      <w:r>
        <w:rPr>
          <w:sz w:val="28"/>
          <w:szCs w:val="28"/>
        </w:rPr>
        <w:t>х</w:t>
      </w:r>
      <w:r w:rsidRPr="00AE0B21">
        <w:rPr>
          <w:sz w:val="28"/>
          <w:szCs w:val="28"/>
        </w:rPr>
        <w:t xml:space="preserve"> в процессе обогащения применяют: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-соляную кислоту для удаления: карбонатов и фосфатов из шеелитовых концентратов; карбонатов из флюоритовых и </w:t>
      </w:r>
      <w:proofErr w:type="spellStart"/>
      <w:r w:rsidRPr="00AE0B21">
        <w:rPr>
          <w:sz w:val="28"/>
          <w:szCs w:val="28"/>
        </w:rPr>
        <w:t>бастнезитовых</w:t>
      </w:r>
      <w:proofErr w:type="spellEnd"/>
      <w:r w:rsidRPr="00AE0B21">
        <w:rPr>
          <w:sz w:val="28"/>
          <w:szCs w:val="28"/>
        </w:rPr>
        <w:t xml:space="preserve"> концентратов; фосфатов из пирохлоровых концентратов (комбинаты Аракса,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Бразилия и </w:t>
      </w:r>
      <w:proofErr w:type="spellStart"/>
      <w:r w:rsidRPr="00AE0B21">
        <w:rPr>
          <w:sz w:val="28"/>
          <w:szCs w:val="28"/>
        </w:rPr>
        <w:t>Ниобек</w:t>
      </w:r>
      <w:proofErr w:type="spellEnd"/>
      <w:r w:rsidRPr="00AE0B21">
        <w:rPr>
          <w:sz w:val="28"/>
          <w:szCs w:val="28"/>
        </w:rPr>
        <w:t>, Канада);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-азотную кислоту для очистки пирохлоровых и магнетитовых концентратов от фосфора;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- фтористоводородную кислоту для обезжелезивания оптического кварца;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- серную кислоту для удаления магния из цинковых концентратов (заводы </w:t>
      </w:r>
      <w:proofErr w:type="spellStart"/>
      <w:r w:rsidRPr="00AE0B21">
        <w:rPr>
          <w:sz w:val="28"/>
          <w:szCs w:val="28"/>
        </w:rPr>
        <w:t>Сожете</w:t>
      </w:r>
      <w:proofErr w:type="spellEnd"/>
      <w:r w:rsidRPr="00AE0B21">
        <w:rPr>
          <w:sz w:val="28"/>
          <w:szCs w:val="28"/>
        </w:rPr>
        <w:t xml:space="preserve"> фирмы </w:t>
      </w:r>
      <w:proofErr w:type="spellStart"/>
      <w:r w:rsidRPr="00AE0B21">
        <w:rPr>
          <w:sz w:val="28"/>
          <w:szCs w:val="28"/>
        </w:rPr>
        <w:t>Амако</w:t>
      </w:r>
      <w:proofErr w:type="spellEnd"/>
      <w:r w:rsidRPr="00AE0B21">
        <w:rPr>
          <w:sz w:val="28"/>
          <w:szCs w:val="28"/>
        </w:rPr>
        <w:t xml:space="preserve"> и Корпус Кристи фирмы </w:t>
      </w:r>
      <w:proofErr w:type="spellStart"/>
      <w:r w:rsidRPr="00AE0B21">
        <w:rPr>
          <w:sz w:val="28"/>
          <w:szCs w:val="28"/>
        </w:rPr>
        <w:t>Асарка</w:t>
      </w:r>
      <w:proofErr w:type="spellEnd"/>
      <w:r w:rsidRPr="00AE0B21">
        <w:rPr>
          <w:sz w:val="28"/>
          <w:szCs w:val="28"/>
        </w:rPr>
        <w:t>, США).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При использовании кислот обычно применяют аппаратуру в </w:t>
      </w:r>
      <w:proofErr w:type="spellStart"/>
      <w:r w:rsidRPr="00AE0B21">
        <w:rPr>
          <w:sz w:val="28"/>
          <w:szCs w:val="28"/>
        </w:rPr>
        <w:t>коррозионостойком</w:t>
      </w:r>
      <w:proofErr w:type="spellEnd"/>
      <w:r w:rsidRPr="00AE0B21">
        <w:rPr>
          <w:sz w:val="28"/>
          <w:szCs w:val="28"/>
        </w:rPr>
        <w:t xml:space="preserve"> исполнении. Для выщелачивания примесей используют мешалки механического и пневматического типов. Для отделения раствора от </w:t>
      </w:r>
      <w:proofErr w:type="gramStart"/>
      <w:r w:rsidRPr="00AE0B21">
        <w:rPr>
          <w:sz w:val="28"/>
          <w:szCs w:val="28"/>
        </w:rPr>
        <w:t>твердого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 после</w:t>
      </w:r>
      <w:proofErr w:type="gramEnd"/>
      <w:r w:rsidRPr="00AE0B21">
        <w:rPr>
          <w:sz w:val="28"/>
          <w:szCs w:val="28"/>
        </w:rPr>
        <w:t xml:space="preserve"> выщелачивания примесей чаще всего применяют фильтр-пресса.</w:t>
      </w:r>
    </w:p>
    <w:p w:rsidR="00DD6F14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Помимо кислот применяют различные соли, в частности, хлорное железо для удаления свинца и меди из молибденовых концентратов. Процесс выщелачивания примесей идет согласно реакци</w:t>
      </w:r>
      <w:r>
        <w:rPr>
          <w:sz w:val="28"/>
          <w:szCs w:val="28"/>
        </w:rPr>
        <w:t>и</w:t>
      </w:r>
      <w:r w:rsidRPr="00AE0B21">
        <w:rPr>
          <w:sz w:val="28"/>
          <w:szCs w:val="28"/>
        </w:rPr>
        <w:t>: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</w:p>
    <w:p w:rsidR="00DD6F14" w:rsidRPr="004D554F" w:rsidRDefault="00DD6F14" w:rsidP="00DD6F14">
      <w:pPr>
        <w:ind w:firstLine="720"/>
        <w:jc w:val="center"/>
        <w:rPr>
          <w:sz w:val="28"/>
          <w:szCs w:val="28"/>
        </w:rPr>
      </w:pPr>
      <w:proofErr w:type="spellStart"/>
      <w:r w:rsidRPr="00AE0B21">
        <w:rPr>
          <w:sz w:val="28"/>
          <w:szCs w:val="28"/>
          <w:lang w:val="en-US"/>
        </w:rPr>
        <w:t>PbS</w:t>
      </w:r>
      <w:proofErr w:type="spellEnd"/>
      <w:r w:rsidRPr="004D554F">
        <w:rPr>
          <w:sz w:val="28"/>
          <w:szCs w:val="28"/>
        </w:rPr>
        <w:t xml:space="preserve"> + 2</w:t>
      </w:r>
      <w:proofErr w:type="spellStart"/>
      <w:r w:rsidRPr="00AE0B21">
        <w:rPr>
          <w:sz w:val="28"/>
          <w:szCs w:val="28"/>
          <w:lang w:val="en-US"/>
        </w:rPr>
        <w:t>FeCl</w:t>
      </w:r>
      <w:proofErr w:type="spellEnd"/>
      <w:r w:rsidRPr="004D554F">
        <w:rPr>
          <w:sz w:val="28"/>
          <w:szCs w:val="28"/>
          <w:vertAlign w:val="subscript"/>
        </w:rPr>
        <w:t>3</w:t>
      </w:r>
      <w:r w:rsidRPr="004D554F">
        <w:rPr>
          <w:sz w:val="28"/>
          <w:szCs w:val="28"/>
        </w:rPr>
        <w:t xml:space="preserve"> = </w:t>
      </w:r>
      <w:proofErr w:type="spellStart"/>
      <w:r w:rsidRPr="00AE0B21">
        <w:rPr>
          <w:sz w:val="28"/>
          <w:szCs w:val="28"/>
          <w:lang w:val="en-US"/>
        </w:rPr>
        <w:t>PbCl</w:t>
      </w:r>
      <w:proofErr w:type="spellEnd"/>
      <w:r w:rsidRPr="004D554F">
        <w:rPr>
          <w:sz w:val="28"/>
          <w:szCs w:val="28"/>
          <w:vertAlign w:val="subscript"/>
        </w:rPr>
        <w:t>2</w:t>
      </w:r>
      <w:r w:rsidRPr="004D554F">
        <w:rPr>
          <w:sz w:val="28"/>
          <w:szCs w:val="28"/>
        </w:rPr>
        <w:t xml:space="preserve"> + 2</w:t>
      </w:r>
      <w:proofErr w:type="spellStart"/>
      <w:r w:rsidRPr="00AE0B21">
        <w:rPr>
          <w:sz w:val="28"/>
          <w:szCs w:val="28"/>
          <w:lang w:val="en-US"/>
        </w:rPr>
        <w:t>FeCl</w:t>
      </w:r>
      <w:proofErr w:type="spellEnd"/>
      <w:r w:rsidRPr="004D554F">
        <w:rPr>
          <w:sz w:val="28"/>
          <w:szCs w:val="28"/>
          <w:vertAlign w:val="subscript"/>
        </w:rPr>
        <w:t>2</w:t>
      </w:r>
      <w:r w:rsidRPr="004D554F">
        <w:rPr>
          <w:sz w:val="28"/>
          <w:szCs w:val="28"/>
        </w:rPr>
        <w:t xml:space="preserve"> + </w:t>
      </w:r>
      <w:r w:rsidRPr="00AE0B21">
        <w:rPr>
          <w:sz w:val="28"/>
          <w:szCs w:val="28"/>
          <w:lang w:val="en-US"/>
        </w:rPr>
        <w:t>S</w:t>
      </w:r>
      <w:r w:rsidRPr="004D554F">
        <w:rPr>
          <w:sz w:val="28"/>
          <w:szCs w:val="28"/>
        </w:rPr>
        <w:t>;</w:t>
      </w:r>
    </w:p>
    <w:p w:rsidR="00DD6F14" w:rsidRPr="004D554F" w:rsidRDefault="00DD6F14" w:rsidP="00DD6F14">
      <w:pPr>
        <w:ind w:firstLine="720"/>
        <w:jc w:val="center"/>
        <w:rPr>
          <w:sz w:val="28"/>
          <w:szCs w:val="28"/>
          <w:lang w:val="en-US"/>
        </w:rPr>
      </w:pPr>
      <w:r w:rsidRPr="00AE0B21">
        <w:rPr>
          <w:sz w:val="28"/>
          <w:szCs w:val="28"/>
          <w:lang w:val="en-US"/>
        </w:rPr>
        <w:t>CuFeS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+ 4 FeCl</w:t>
      </w:r>
      <w:r w:rsidRPr="00AE0B21">
        <w:rPr>
          <w:sz w:val="28"/>
          <w:szCs w:val="28"/>
          <w:vertAlign w:val="subscript"/>
          <w:lang w:val="en-US"/>
        </w:rPr>
        <w:t>3</w:t>
      </w:r>
      <w:r w:rsidRPr="00AE0B21">
        <w:rPr>
          <w:sz w:val="28"/>
          <w:szCs w:val="28"/>
          <w:lang w:val="en-US"/>
        </w:rPr>
        <w:t xml:space="preserve"> = CuCl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+ 5 FeCl</w:t>
      </w:r>
      <w:r w:rsidRPr="00AE0B21">
        <w:rPr>
          <w:sz w:val="28"/>
          <w:szCs w:val="28"/>
          <w:vertAlign w:val="subscript"/>
          <w:lang w:val="en-US"/>
        </w:rPr>
        <w:t>2</w:t>
      </w:r>
      <w:r w:rsidRPr="00AE0B21">
        <w:rPr>
          <w:sz w:val="28"/>
          <w:szCs w:val="28"/>
          <w:lang w:val="en-US"/>
        </w:rPr>
        <w:t xml:space="preserve"> + 2S.</w:t>
      </w:r>
    </w:p>
    <w:p w:rsidR="00DD6F14" w:rsidRPr="004D554F" w:rsidRDefault="00DD6F14" w:rsidP="00DD6F14">
      <w:pPr>
        <w:ind w:firstLine="720"/>
        <w:jc w:val="center"/>
        <w:rPr>
          <w:sz w:val="28"/>
          <w:szCs w:val="28"/>
          <w:lang w:val="en-US"/>
        </w:rPr>
      </w:pP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Для повышения эффективности выщелачивания примесей к хлорному железу добавляют 5-10 % хлористого кальция. Присутствие хлористого кальция позволяет поднять температуру при выщелачивании до 110 °С без применения автоклавов. После выделения из раствора свинца и меди регенерируется хлорное железо, согласно реакции:</w:t>
      </w:r>
    </w:p>
    <w:p w:rsidR="00DD6F14" w:rsidRPr="00AE0B21" w:rsidRDefault="00DD6F14" w:rsidP="00DD6F14">
      <w:pPr>
        <w:ind w:firstLine="720"/>
        <w:jc w:val="center"/>
        <w:rPr>
          <w:sz w:val="28"/>
          <w:szCs w:val="28"/>
          <w:vertAlign w:val="subscript"/>
        </w:rPr>
      </w:pPr>
      <w:r w:rsidRPr="00AE0B21">
        <w:rPr>
          <w:sz w:val="28"/>
          <w:szCs w:val="28"/>
        </w:rPr>
        <w:t>2</w:t>
      </w:r>
      <w:proofErr w:type="spellStart"/>
      <w:r w:rsidRPr="00AE0B21">
        <w:rPr>
          <w:sz w:val="28"/>
          <w:szCs w:val="28"/>
          <w:lang w:val="en-US"/>
        </w:rPr>
        <w:t>FeCl</w:t>
      </w:r>
      <w:proofErr w:type="spellEnd"/>
      <w:r w:rsidRPr="00AE0B21">
        <w:rPr>
          <w:sz w:val="28"/>
          <w:szCs w:val="28"/>
          <w:vertAlign w:val="subscript"/>
        </w:rPr>
        <w:t>2</w:t>
      </w:r>
      <w:r w:rsidRPr="00AE0B21">
        <w:rPr>
          <w:sz w:val="28"/>
          <w:szCs w:val="28"/>
        </w:rPr>
        <w:t xml:space="preserve"> + </w:t>
      </w:r>
      <w:r w:rsidRPr="00AE0B21">
        <w:rPr>
          <w:sz w:val="28"/>
          <w:szCs w:val="28"/>
          <w:lang w:val="en-US"/>
        </w:rPr>
        <w:t>Cl</w:t>
      </w:r>
      <w:r w:rsidRPr="00AE0B21">
        <w:rPr>
          <w:sz w:val="28"/>
          <w:szCs w:val="28"/>
          <w:vertAlign w:val="subscript"/>
        </w:rPr>
        <w:t>2</w:t>
      </w:r>
      <w:r w:rsidRPr="00AE0B21">
        <w:rPr>
          <w:sz w:val="28"/>
          <w:szCs w:val="28"/>
        </w:rPr>
        <w:t xml:space="preserve"> = 2</w:t>
      </w:r>
      <w:proofErr w:type="spellStart"/>
      <w:r w:rsidRPr="00AE0B21">
        <w:rPr>
          <w:sz w:val="28"/>
          <w:szCs w:val="28"/>
          <w:lang w:val="en-US"/>
        </w:rPr>
        <w:t>FeCl</w:t>
      </w:r>
      <w:proofErr w:type="spellEnd"/>
      <w:r w:rsidRPr="00AE0B21">
        <w:rPr>
          <w:sz w:val="28"/>
          <w:szCs w:val="28"/>
          <w:vertAlign w:val="subscript"/>
        </w:rPr>
        <w:t>3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Процесс можно применять для </w:t>
      </w:r>
      <w:proofErr w:type="spellStart"/>
      <w:r w:rsidRPr="00AE0B21">
        <w:rPr>
          <w:sz w:val="28"/>
          <w:szCs w:val="28"/>
        </w:rPr>
        <w:t>обезмеживания</w:t>
      </w:r>
      <w:proofErr w:type="spellEnd"/>
      <w:r w:rsidRPr="00AE0B21">
        <w:rPr>
          <w:sz w:val="28"/>
          <w:szCs w:val="28"/>
        </w:rPr>
        <w:t xml:space="preserve"> флотационных и гравитационных золотосодержащих концентратов перед цианированием, поскольку пирит в реакции выщелачивания не участвует.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Кроме того,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в промышленном масштабе применяют щелочные реагенты для удаления примесей из концентратов. В частности, щелочной раствор цианистого натрия используют для удаления меди и выделения золота из </w:t>
      </w:r>
      <w:r w:rsidRPr="00AE0B21">
        <w:rPr>
          <w:sz w:val="28"/>
          <w:szCs w:val="28"/>
        </w:rPr>
        <w:lastRenderedPageBreak/>
        <w:t xml:space="preserve">молибденовых </w:t>
      </w:r>
      <w:proofErr w:type="gramStart"/>
      <w:r w:rsidRPr="00AE0B21">
        <w:rPr>
          <w:sz w:val="28"/>
          <w:szCs w:val="28"/>
        </w:rPr>
        <w:t>концентратов</w:t>
      </w:r>
      <w:proofErr w:type="gramEnd"/>
      <w:r w:rsidRPr="00AE0B21">
        <w:rPr>
          <w:sz w:val="28"/>
          <w:szCs w:val="28"/>
        </w:rPr>
        <w:t xml:space="preserve"> а </w:t>
      </w:r>
      <w:proofErr w:type="spellStart"/>
      <w:r w:rsidRPr="00AE0B21">
        <w:rPr>
          <w:sz w:val="28"/>
          <w:szCs w:val="28"/>
        </w:rPr>
        <w:t>гидрооксид</w:t>
      </w:r>
      <w:proofErr w:type="spellEnd"/>
      <w:r w:rsidRPr="00AE0B21">
        <w:rPr>
          <w:sz w:val="28"/>
          <w:szCs w:val="28"/>
        </w:rPr>
        <w:t xml:space="preserve"> натрия в смеси с сернистым натрием для удаления сурьмы и мышьяка из медных концентратов (комбинат </w:t>
      </w:r>
      <w:proofErr w:type="spellStart"/>
      <w:r w:rsidRPr="00AE0B21">
        <w:rPr>
          <w:sz w:val="28"/>
          <w:szCs w:val="28"/>
        </w:rPr>
        <w:t>Экити</w:t>
      </w:r>
      <w:proofErr w:type="spellEnd"/>
      <w:r w:rsidRPr="00AE0B21">
        <w:rPr>
          <w:sz w:val="28"/>
          <w:szCs w:val="28"/>
        </w:rPr>
        <w:t xml:space="preserve"> </w:t>
      </w:r>
      <w:proofErr w:type="spellStart"/>
      <w:r w:rsidRPr="00AE0B21">
        <w:rPr>
          <w:sz w:val="28"/>
          <w:szCs w:val="28"/>
        </w:rPr>
        <w:t>Сильвер</w:t>
      </w:r>
      <w:proofErr w:type="spellEnd"/>
      <w:r w:rsidRPr="00AE0B21">
        <w:rPr>
          <w:sz w:val="28"/>
          <w:szCs w:val="28"/>
        </w:rPr>
        <w:t>, Канада).</w:t>
      </w:r>
    </w:p>
    <w:p w:rsidR="00DD6F14" w:rsidRPr="00673976" w:rsidRDefault="00DD6F14" w:rsidP="00DD6F14">
      <w:pPr>
        <w:ind w:firstLine="720"/>
        <w:rPr>
          <w:sz w:val="28"/>
          <w:szCs w:val="28"/>
        </w:rPr>
      </w:pPr>
      <w:r w:rsidRPr="00673976">
        <w:rPr>
          <w:sz w:val="28"/>
          <w:szCs w:val="28"/>
        </w:rPr>
        <w:t>Термическая (пирометаллургическая) доводка концентратов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Термическая доводка применяется для удаления серы и мышьяка из вольфрамитовых, касситеритовых и ильменитовых концентратов. Удаляют эти примеси путем термообработки (обжига). В зависимости от масштаба производства обжиг прово</w:t>
      </w:r>
      <w:r w:rsidRPr="00AE0B21">
        <w:rPr>
          <w:sz w:val="28"/>
          <w:szCs w:val="28"/>
        </w:rPr>
        <w:softHyphen/>
        <w:t xml:space="preserve">дят в муфельных, </w:t>
      </w:r>
      <w:proofErr w:type="gramStart"/>
      <w:r w:rsidRPr="00AE0B21">
        <w:rPr>
          <w:sz w:val="28"/>
          <w:szCs w:val="28"/>
        </w:rPr>
        <w:t>подовых,</w:t>
      </w:r>
      <w:r w:rsidRPr="00AE0B21">
        <w:rPr>
          <w:noProof/>
          <w:sz w:val="28"/>
          <w:szCs w:val="28"/>
        </w:rPr>
        <w:t xml:space="preserve">  </w:t>
      </w:r>
      <w:r w:rsidRPr="00AE0B21">
        <w:rPr>
          <w:sz w:val="28"/>
          <w:szCs w:val="28"/>
        </w:rPr>
        <w:t>вращающихся</w:t>
      </w:r>
      <w:proofErr w:type="gramEnd"/>
      <w:r w:rsidRPr="00AE0B21">
        <w:rPr>
          <w:sz w:val="28"/>
          <w:szCs w:val="28"/>
        </w:rPr>
        <w:t xml:space="preserve"> печах и печах кипящего слоя.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Так, в частности, для удаления серы из вольфрамовых гравитационных концентратов,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крупностью плюс </w:t>
      </w:r>
      <w:smartTag w:uri="urn:schemas-microsoft-com:office:smarttags" w:element="metricconverter">
        <w:smartTagPr>
          <w:attr w:name="ProductID" w:val="0,3 мм"/>
        </w:smartTagPr>
        <w:r w:rsidRPr="00AE0B21">
          <w:rPr>
            <w:sz w:val="28"/>
            <w:szCs w:val="28"/>
          </w:rPr>
          <w:t>0,3 мм</w:t>
        </w:r>
      </w:smartTag>
      <w:r w:rsidRPr="00AE0B21">
        <w:rPr>
          <w:sz w:val="28"/>
          <w:szCs w:val="28"/>
        </w:rPr>
        <w:t>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обжиг проводят в муфельных печах при температуре 750-800 °С в те</w:t>
      </w:r>
      <w:r w:rsidRPr="00AE0B21">
        <w:rPr>
          <w:sz w:val="28"/>
          <w:szCs w:val="28"/>
        </w:rPr>
        <w:softHyphen/>
        <w:t>чение четырех часов при высоте слоя загрузки 100-</w:t>
      </w:r>
      <w:smartTag w:uri="urn:schemas-microsoft-com:office:smarttags" w:element="metricconverter">
        <w:smartTagPr>
          <w:attr w:name="ProductID" w:val="110 мм"/>
        </w:smartTagPr>
        <w:r w:rsidRPr="00AE0B21">
          <w:rPr>
            <w:sz w:val="28"/>
            <w:szCs w:val="28"/>
          </w:rPr>
          <w:t>110 мм</w:t>
        </w:r>
      </w:smartTag>
      <w:r w:rsidRPr="00AE0B21">
        <w:rPr>
          <w:sz w:val="28"/>
          <w:szCs w:val="28"/>
        </w:rPr>
        <w:t>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8.</w:t>
      </w:r>
      <w:r w:rsidRPr="00AE0B21">
        <w:rPr>
          <w:sz w:val="28"/>
          <w:szCs w:val="28"/>
        </w:rPr>
        <w:t>1 приводятся результаты обжига вольфрамовых концентратов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При переработке ильменитового концентрата в электропечи на титано</w:t>
      </w:r>
      <w:r w:rsidRPr="00AE0B21">
        <w:rPr>
          <w:sz w:val="28"/>
          <w:szCs w:val="28"/>
        </w:rPr>
        <w:softHyphen/>
        <w:t xml:space="preserve">вый шлак и чугун на заводе </w:t>
      </w:r>
      <w:proofErr w:type="spellStart"/>
      <w:r w:rsidRPr="00AE0B21">
        <w:rPr>
          <w:sz w:val="28"/>
          <w:szCs w:val="28"/>
        </w:rPr>
        <w:t>Сорел</w:t>
      </w:r>
      <w:proofErr w:type="spellEnd"/>
      <w:r w:rsidRPr="00AE0B21">
        <w:rPr>
          <w:sz w:val="28"/>
          <w:szCs w:val="28"/>
        </w:rPr>
        <w:t>, Канада, из него предварительно удаляют серу во вращающихся печах размером 61х3,35 м производительностью 50т/час. Отходящие газы электропечей используют для отопления,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помещений. </w:t>
      </w:r>
    </w:p>
    <w:p w:rsidR="00DD6F14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Использование этой операции обуславливается необходимостью получения чугуна с низким содержанием серы.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</w:p>
    <w:p w:rsidR="00DD6F14" w:rsidRDefault="00DD6F14" w:rsidP="00DD6F14">
      <w:pPr>
        <w:jc w:val="right"/>
        <w:rPr>
          <w:sz w:val="28"/>
          <w:szCs w:val="28"/>
        </w:rPr>
      </w:pPr>
      <w:r w:rsidRPr="00AE0B2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8.</w:t>
      </w:r>
      <w:r w:rsidRPr="00AE0B21">
        <w:rPr>
          <w:sz w:val="28"/>
          <w:szCs w:val="28"/>
        </w:rPr>
        <w:t>1</w:t>
      </w:r>
    </w:p>
    <w:p w:rsidR="00DD6F14" w:rsidRPr="00AE0B21" w:rsidRDefault="00DD6F14" w:rsidP="00DD6F14">
      <w:pPr>
        <w:ind w:firstLine="720"/>
        <w:rPr>
          <w:sz w:val="28"/>
          <w:szCs w:val="28"/>
        </w:rPr>
      </w:pPr>
      <w:r w:rsidRPr="00AE0B21">
        <w:rPr>
          <w:sz w:val="28"/>
          <w:szCs w:val="28"/>
        </w:rPr>
        <w:t>Поведение серы при обжиге вольфрамитовых концентратов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40"/>
        <w:gridCol w:w="2740"/>
        <w:gridCol w:w="2220"/>
        <w:gridCol w:w="2220"/>
      </w:tblGrid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262"/>
          <w:jc w:val="center"/>
        </w:trPr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Исходный концентрат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Обожженный концентрат (огарок)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trHeight w:hRule="exact" w:val="361"/>
          <w:jc w:val="center"/>
        </w:trPr>
        <w:tc>
          <w:tcPr>
            <w:tcW w:w="4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Содержание, %</w:t>
            </w:r>
          </w:p>
        </w:tc>
        <w:tc>
          <w:tcPr>
            <w:tcW w:w="44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Содержание, %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hRule="exact" w:val="537"/>
          <w:jc w:val="center"/>
        </w:trPr>
        <w:tc>
          <w:tcPr>
            <w:tcW w:w="1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FE5618">
              <w:rPr>
                <w:sz w:val="24"/>
                <w:szCs w:val="24"/>
              </w:rPr>
              <w:t>Триоксид</w:t>
            </w:r>
            <w:proofErr w:type="spellEnd"/>
            <w:r w:rsidRPr="00FE5618">
              <w:rPr>
                <w:sz w:val="24"/>
                <w:szCs w:val="24"/>
              </w:rPr>
              <w:t xml:space="preserve"> вольфрама</w:t>
            </w:r>
          </w:p>
        </w:tc>
        <w:tc>
          <w:tcPr>
            <w:tcW w:w="2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Сера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FE5618">
              <w:rPr>
                <w:sz w:val="24"/>
                <w:szCs w:val="24"/>
              </w:rPr>
              <w:t>Триоксид</w:t>
            </w:r>
            <w:proofErr w:type="spellEnd"/>
            <w:r w:rsidRPr="00FE5618">
              <w:rPr>
                <w:sz w:val="24"/>
                <w:szCs w:val="24"/>
              </w:rPr>
              <w:t xml:space="preserve"> вольфрама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Сера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51,84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7,</w:t>
            </w:r>
            <w:r w:rsidRPr="00FE5618">
              <w:rPr>
                <w:noProof/>
                <w:sz w:val="24"/>
                <w:szCs w:val="24"/>
              </w:rPr>
              <w:t xml:space="preserve"> </w:t>
            </w:r>
            <w:r w:rsidRPr="00FE5618">
              <w:rPr>
                <w:sz w:val="24"/>
                <w:szCs w:val="24"/>
              </w:rPr>
              <w:t>17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53,10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0,84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44,19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8,</w:t>
            </w:r>
            <w:r w:rsidRPr="00FE5618">
              <w:rPr>
                <w:noProof/>
                <w:sz w:val="24"/>
                <w:szCs w:val="24"/>
              </w:rPr>
              <w:t xml:space="preserve"> </w:t>
            </w:r>
            <w:r w:rsidRPr="00FE5618">
              <w:rPr>
                <w:sz w:val="24"/>
                <w:szCs w:val="24"/>
              </w:rPr>
              <w:t>96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45,40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1,93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43,12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7,</w:t>
            </w:r>
            <w:r w:rsidRPr="00FE5618">
              <w:rPr>
                <w:noProof/>
                <w:sz w:val="24"/>
                <w:szCs w:val="24"/>
              </w:rPr>
              <w:t xml:space="preserve"> </w:t>
            </w:r>
            <w:r w:rsidRPr="00FE5618">
              <w:rPr>
                <w:sz w:val="24"/>
                <w:szCs w:val="24"/>
              </w:rPr>
              <w:t>83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45,16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1,61</w:t>
            </w:r>
          </w:p>
        </w:tc>
      </w:tr>
      <w:tr w:rsidR="00DD6F14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33,72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11,</w:t>
            </w:r>
            <w:r w:rsidRPr="00FE5618">
              <w:rPr>
                <w:noProof/>
                <w:sz w:val="24"/>
                <w:szCs w:val="24"/>
              </w:rPr>
              <w:t xml:space="preserve"> </w:t>
            </w:r>
            <w:r w:rsidRPr="00FE5618">
              <w:rPr>
                <w:sz w:val="24"/>
                <w:szCs w:val="24"/>
              </w:rPr>
              <w:t>80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35,02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F14" w:rsidRPr="00FE5618" w:rsidRDefault="00DD6F14" w:rsidP="00BA49D5">
            <w:pPr>
              <w:jc w:val="center"/>
              <w:rPr>
                <w:sz w:val="24"/>
                <w:szCs w:val="24"/>
              </w:rPr>
            </w:pPr>
            <w:r w:rsidRPr="00FE5618">
              <w:rPr>
                <w:sz w:val="24"/>
                <w:szCs w:val="24"/>
              </w:rPr>
              <w:t>1,48</w:t>
            </w:r>
          </w:p>
        </w:tc>
      </w:tr>
    </w:tbl>
    <w:p w:rsidR="00DD6F14" w:rsidRDefault="00DD6F14" w:rsidP="00DD6F14">
      <w:pPr>
        <w:ind w:firstLine="720"/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Для удаления мышьяка из гравитационных вольфрамитовых концентратов обжиг проводят в </w:t>
      </w:r>
      <w:proofErr w:type="spellStart"/>
      <w:r w:rsidRPr="00AE0B21">
        <w:rPr>
          <w:sz w:val="28"/>
          <w:szCs w:val="28"/>
        </w:rPr>
        <w:t>окислительно</w:t>
      </w:r>
      <w:proofErr w:type="spellEnd"/>
      <w:r w:rsidRPr="00AE0B21">
        <w:rPr>
          <w:sz w:val="28"/>
          <w:szCs w:val="28"/>
        </w:rPr>
        <w:t xml:space="preserve">-восстановительной атмосфере. В </w:t>
      </w:r>
      <w:proofErr w:type="gramStart"/>
      <w:r w:rsidRPr="00AE0B21">
        <w:rPr>
          <w:sz w:val="28"/>
          <w:szCs w:val="28"/>
        </w:rPr>
        <w:t>концентрат  добавляют</w:t>
      </w:r>
      <w:proofErr w:type="gramEnd"/>
      <w:r w:rsidRPr="00AE0B21">
        <w:rPr>
          <w:sz w:val="28"/>
          <w:szCs w:val="28"/>
        </w:rPr>
        <w:t xml:space="preserve"> 3-5 % элементарной серы и 1-2 % кокса и подвергают обжигу в муфельных печах при температуре 750-850°С. При обжиге мышьяк вступает в реакцию с серой. Выделяющийся при разложении арсенопирита мышьяк, удаляется в виде сульфида. При наличии в концентрате пирита, процесс выведения мышьяка идет более эффективно.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заводе </w:t>
      </w:r>
      <w:proofErr w:type="spellStart"/>
      <w:r w:rsidRPr="00AE0B21">
        <w:rPr>
          <w:sz w:val="28"/>
          <w:szCs w:val="28"/>
        </w:rPr>
        <w:t>Иокохама</w:t>
      </w:r>
      <w:proofErr w:type="spellEnd"/>
      <w:r w:rsidRPr="00AE0B21">
        <w:rPr>
          <w:sz w:val="28"/>
          <w:szCs w:val="28"/>
        </w:rPr>
        <w:t xml:space="preserve"> фирмы Тошиба, Япония подвергают вольфрамитовые гравитационные концентраты термической обработке для удаления серы и мышьяка. Эта операция обеспечивает не только снижение расхода </w:t>
      </w:r>
      <w:proofErr w:type="spellStart"/>
      <w:r w:rsidRPr="00AE0B21">
        <w:rPr>
          <w:sz w:val="28"/>
          <w:szCs w:val="28"/>
        </w:rPr>
        <w:t>гидрооксида</w:t>
      </w:r>
      <w:proofErr w:type="spellEnd"/>
      <w:r w:rsidRPr="00AE0B21">
        <w:rPr>
          <w:sz w:val="28"/>
          <w:szCs w:val="28"/>
        </w:rPr>
        <w:t xml:space="preserve"> натрия при получении искусственного шеелита, но и </w:t>
      </w:r>
      <w:r w:rsidRPr="00AE0B21">
        <w:rPr>
          <w:sz w:val="28"/>
          <w:szCs w:val="28"/>
        </w:rPr>
        <w:lastRenderedPageBreak/>
        <w:t>повышает эффективность измельчения перед разложением вольфрамита.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ряде предприятий в КНР для удаления серы и мышьяка из оловянных концентратов используют печи кипящего слоя. При обработке крупнозернистых концентратов эффективность удаления серы достигает 90 %. Мышьяк при этом удаляется на 96 %. Производительность печей 10т/м² сутки. При обработке мелкозернистого концентрата в печах кипящего слоя резко увеличивается </w:t>
      </w:r>
      <w:proofErr w:type="spellStart"/>
      <w:r w:rsidRPr="00AE0B21">
        <w:rPr>
          <w:sz w:val="28"/>
          <w:szCs w:val="28"/>
        </w:rPr>
        <w:t>пылевынос</w:t>
      </w:r>
      <w:proofErr w:type="spellEnd"/>
      <w:r w:rsidRPr="00AE0B21">
        <w:rPr>
          <w:sz w:val="28"/>
          <w:szCs w:val="28"/>
        </w:rPr>
        <w:t xml:space="preserve"> и ухудшаются условия труда. Используют обжиг для удаления серы из оловянных концентратов на Новоси</w:t>
      </w:r>
      <w:r w:rsidRPr="00AE0B21">
        <w:rPr>
          <w:sz w:val="28"/>
          <w:szCs w:val="28"/>
        </w:rPr>
        <w:softHyphen/>
        <w:t xml:space="preserve">бирском </w:t>
      </w:r>
      <w:proofErr w:type="spellStart"/>
      <w:r w:rsidRPr="00AE0B21">
        <w:rPr>
          <w:sz w:val="28"/>
          <w:szCs w:val="28"/>
        </w:rPr>
        <w:t>оловозаводе</w:t>
      </w:r>
      <w:proofErr w:type="spellEnd"/>
      <w:r w:rsidRPr="00AE0B21">
        <w:rPr>
          <w:sz w:val="28"/>
          <w:szCs w:val="28"/>
        </w:rPr>
        <w:t xml:space="preserve">, Россия, заводе </w:t>
      </w:r>
      <w:proofErr w:type="spellStart"/>
      <w:r w:rsidRPr="00AE0B21">
        <w:rPr>
          <w:sz w:val="28"/>
          <w:szCs w:val="28"/>
        </w:rPr>
        <w:t>Винто</w:t>
      </w:r>
      <w:proofErr w:type="spellEnd"/>
      <w:r w:rsidRPr="00AE0B21">
        <w:rPr>
          <w:sz w:val="28"/>
          <w:szCs w:val="28"/>
        </w:rPr>
        <w:t xml:space="preserve"> (Боливия) и др.</w:t>
      </w:r>
    </w:p>
    <w:p w:rsidR="00DD6F14" w:rsidRPr="00802489" w:rsidRDefault="00DD6F14" w:rsidP="00DD6F14">
      <w:pPr>
        <w:jc w:val="center"/>
        <w:rPr>
          <w:sz w:val="28"/>
          <w:szCs w:val="28"/>
        </w:rPr>
      </w:pPr>
      <w:r w:rsidRPr="00AE0B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802489">
        <w:rPr>
          <w:sz w:val="28"/>
          <w:szCs w:val="28"/>
        </w:rPr>
        <w:t>Термохимическая (</w:t>
      </w:r>
      <w:proofErr w:type="spellStart"/>
      <w:r w:rsidRPr="00802489">
        <w:rPr>
          <w:sz w:val="28"/>
          <w:szCs w:val="28"/>
        </w:rPr>
        <w:t>пирогидрометаллургическая</w:t>
      </w:r>
      <w:proofErr w:type="spellEnd"/>
      <w:r w:rsidRPr="00802489">
        <w:rPr>
          <w:sz w:val="28"/>
          <w:szCs w:val="28"/>
        </w:rPr>
        <w:t>) доводка концентратов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Термохимическая доводка применяется в основном, для удаления цветных металлов из гравитационных вольфрамитовых и касситеритовых концентратов. Для этой цели используют хлорирующий обжиг с последующим выщелачиванием и окислительный обжиг с последующим автоклавным выщелачиванием.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Вольфрамитовый концентрат, загрязненный медью, смешивают с хлористым натрием (3-5 вес %) и подвергают обжигу в муфельной печи при температуре 550-575°С в течение 1,5-2,0часа при толщине слоя 100мм.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Обычно через каждые 15-20 минут материал перемешивают. После выгрузки из печи концент</w:t>
      </w:r>
      <w:r w:rsidRPr="00AE0B21">
        <w:rPr>
          <w:sz w:val="28"/>
          <w:szCs w:val="28"/>
        </w:rPr>
        <w:softHyphen/>
        <w:t xml:space="preserve">рат подвергают выщелачиванию при </w:t>
      </w:r>
      <w:proofErr w:type="gramStart"/>
      <w:r w:rsidRPr="00AE0B21">
        <w:rPr>
          <w:sz w:val="28"/>
          <w:szCs w:val="28"/>
        </w:rPr>
        <w:t>Ж:Т</w:t>
      </w:r>
      <w:proofErr w:type="gramEnd"/>
      <w:r w:rsidRPr="00AE0B21">
        <w:rPr>
          <w:sz w:val="28"/>
          <w:szCs w:val="28"/>
        </w:rPr>
        <w:t>=1:1 в течение 10-15 ми</w:t>
      </w:r>
      <w:r w:rsidRPr="00AE0B21">
        <w:rPr>
          <w:sz w:val="28"/>
          <w:szCs w:val="28"/>
        </w:rPr>
        <w:softHyphen/>
        <w:t>нут. В раствор переходят легкорастворимые соединения меди в виде хлоридов и сульфатов. После декантации водного раствора проводят выщелачивание 5% раствором соляной кислоты в те</w:t>
      </w:r>
      <w:r w:rsidRPr="00AE0B21">
        <w:rPr>
          <w:sz w:val="28"/>
          <w:szCs w:val="28"/>
        </w:rPr>
        <w:softHyphen/>
        <w:t xml:space="preserve">чение 1,5-2,0 часов с целью разложения ферритов меди. Промывку </w:t>
      </w:r>
      <w:proofErr w:type="spellStart"/>
      <w:r w:rsidRPr="00AE0B21">
        <w:rPr>
          <w:sz w:val="28"/>
          <w:szCs w:val="28"/>
        </w:rPr>
        <w:t>кека</w:t>
      </w:r>
      <w:proofErr w:type="spellEnd"/>
      <w:r w:rsidRPr="00AE0B21">
        <w:rPr>
          <w:sz w:val="28"/>
          <w:szCs w:val="28"/>
        </w:rPr>
        <w:t xml:space="preserve"> проводят в фильтр-прессе. При содержании меди в выщелоченном концентрате более 0,2% материал возвращают на повторный обжиг и выщелачивание.</w:t>
      </w:r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Хлорирующий обжиг-выщелачивание используют также для удаления цветных металлов из оловянных концентратов. Обжиг проводят в подовых печах с добавкой 3-5%-</w:t>
      </w:r>
      <w:proofErr w:type="spellStart"/>
      <w:r w:rsidRPr="00AE0B21">
        <w:rPr>
          <w:sz w:val="28"/>
          <w:szCs w:val="28"/>
        </w:rPr>
        <w:t>ного</w:t>
      </w:r>
      <w:proofErr w:type="spellEnd"/>
      <w:r w:rsidRPr="00AE0B21">
        <w:rPr>
          <w:sz w:val="28"/>
          <w:szCs w:val="28"/>
        </w:rPr>
        <w:t xml:space="preserve"> хлористого натрия в течение 1,5-3,0 часов при температуре 550-600</w:t>
      </w:r>
      <w:r w:rsidRPr="00AE0B21">
        <w:rPr>
          <w:sz w:val="28"/>
          <w:szCs w:val="28"/>
          <w:vertAlign w:val="superscript"/>
        </w:rPr>
        <w:t>O</w:t>
      </w:r>
      <w:r w:rsidRPr="00AE0B21">
        <w:rPr>
          <w:sz w:val="28"/>
          <w:szCs w:val="28"/>
        </w:rPr>
        <w:t>C. Обожжен</w:t>
      </w:r>
      <w:r w:rsidRPr="00AE0B21">
        <w:rPr>
          <w:sz w:val="28"/>
          <w:szCs w:val="28"/>
        </w:rPr>
        <w:softHyphen/>
        <w:t>ный материал выщелачивают 3%-</w:t>
      </w:r>
      <w:proofErr w:type="spellStart"/>
      <w:r w:rsidRPr="00AE0B21">
        <w:rPr>
          <w:sz w:val="28"/>
          <w:szCs w:val="28"/>
        </w:rPr>
        <w:t>ным</w:t>
      </w:r>
      <w:proofErr w:type="spellEnd"/>
      <w:r w:rsidRPr="00AE0B21">
        <w:rPr>
          <w:sz w:val="28"/>
          <w:szCs w:val="28"/>
        </w:rPr>
        <w:t xml:space="preserve"> раствором соляной кислоты. Такая операция обеспечивает удаление из оловянных концентратов меди, свинца, цинка, сурьмы, серы и частично железа (</w:t>
      </w:r>
      <w:proofErr w:type="gramStart"/>
      <w:r w:rsidRPr="00AE0B21">
        <w:rPr>
          <w:sz w:val="28"/>
          <w:szCs w:val="28"/>
        </w:rPr>
        <w:t xml:space="preserve">рисунок 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>). Несмотря на эффективность процесса хлорирующий обжиг-выщелачивание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не является экологически чистым </w:t>
      </w:r>
      <w:proofErr w:type="gramStart"/>
      <w:r w:rsidRPr="00AE0B21">
        <w:rPr>
          <w:sz w:val="28"/>
          <w:szCs w:val="28"/>
        </w:rPr>
        <w:t>процессом</w:t>
      </w:r>
      <w:r w:rsidRPr="00AE0B21">
        <w:rPr>
          <w:noProof/>
          <w:sz w:val="28"/>
          <w:szCs w:val="28"/>
        </w:rPr>
        <w:t xml:space="preserve"> .</w:t>
      </w:r>
      <w:proofErr w:type="gramEnd"/>
    </w:p>
    <w:p w:rsidR="00DD6F14" w:rsidRPr="00AE0B21" w:rsidRDefault="00DD6F14" w:rsidP="00DD6F14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заводе </w:t>
      </w:r>
      <w:proofErr w:type="spellStart"/>
      <w:r w:rsidRPr="00AE0B21">
        <w:rPr>
          <w:sz w:val="28"/>
          <w:szCs w:val="28"/>
        </w:rPr>
        <w:t>Лонгхорн</w:t>
      </w:r>
      <w:proofErr w:type="spellEnd"/>
      <w:r w:rsidRPr="00AE0B21">
        <w:rPr>
          <w:sz w:val="28"/>
          <w:szCs w:val="28"/>
        </w:rPr>
        <w:t>, США для удаления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цветных металлов из оловянных концентратов применяют окислительный обжиг- автоклавное выщелачивание (рис.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1). Обжиг проводят в подовых печах при температуре 650-750°С в течение двух часов. Пос</w:t>
      </w:r>
      <w:r w:rsidRPr="00AE0B21">
        <w:rPr>
          <w:sz w:val="28"/>
          <w:szCs w:val="28"/>
        </w:rPr>
        <w:softHyphen/>
        <w:t>ле обжига огарок подвергают автоклавному выщелачиванию раствором соляной кислоты при температуре 104</w:t>
      </w:r>
      <w:r w:rsidRPr="00AE0B21">
        <w:rPr>
          <w:sz w:val="28"/>
          <w:szCs w:val="28"/>
          <w:vertAlign w:val="superscript"/>
        </w:rPr>
        <w:t>0</w:t>
      </w:r>
      <w:r w:rsidRPr="00AE0B21">
        <w:rPr>
          <w:sz w:val="28"/>
          <w:szCs w:val="28"/>
        </w:rPr>
        <w:t xml:space="preserve">С в течение четырех часов. Мешалки в автоклаве вращаются со скоростью 1 об/мин. Диаметр автоклава </w:t>
      </w:r>
      <w:smartTag w:uri="urn:schemas-microsoft-com:office:smarttags" w:element="metricconverter">
        <w:smartTagPr>
          <w:attr w:name="ProductID" w:val="3,66 м"/>
        </w:smartTagPr>
        <w:r w:rsidRPr="00AE0B21">
          <w:rPr>
            <w:sz w:val="28"/>
            <w:szCs w:val="28"/>
          </w:rPr>
          <w:t>3,66 м</w:t>
        </w:r>
      </w:smartTag>
      <w:r w:rsidRPr="00AE0B21">
        <w:rPr>
          <w:sz w:val="28"/>
          <w:szCs w:val="28"/>
        </w:rPr>
        <w:t xml:space="preserve">. Автоклав стальной, гуммированный резиной толщиной </w:t>
      </w:r>
      <w:smartTag w:uri="urn:schemas-microsoft-com:office:smarttags" w:element="metricconverter">
        <w:smartTagPr>
          <w:attr w:name="ProductID" w:val="6,35 мм"/>
        </w:smartTagPr>
        <w:r w:rsidRPr="00AE0B21">
          <w:rPr>
            <w:sz w:val="28"/>
            <w:szCs w:val="28"/>
          </w:rPr>
          <w:t>6,35 мм</w:t>
        </w:r>
      </w:smartTag>
      <w:r w:rsidRPr="00AE0B21">
        <w:rPr>
          <w:sz w:val="28"/>
          <w:szCs w:val="28"/>
        </w:rPr>
        <w:t xml:space="preserve"> и футерованный кислостойким кирпичей. Из раствора выделяют цветные металлы. Такая технология позволила фирме отказаться от передела обогатительной доводки.</w:t>
      </w: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Не всегда удается даже при доводке концентратов удалит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lastRenderedPageBreak/>
        <w:t xml:space="preserve">нежелательную примесь. </w:t>
      </w:r>
      <w:proofErr w:type="gramStart"/>
      <w:r w:rsidRPr="00AE0B21">
        <w:rPr>
          <w:sz w:val="28"/>
          <w:szCs w:val="28"/>
        </w:rPr>
        <w:t>Так,  например</w:t>
      </w:r>
      <w:proofErr w:type="gramEnd"/>
      <w:r w:rsidRPr="00AE0B21">
        <w:rPr>
          <w:sz w:val="28"/>
          <w:szCs w:val="28"/>
        </w:rPr>
        <w:t xml:space="preserve">, выделение фосфора из бурожелезняковых концентратов </w:t>
      </w:r>
      <w:proofErr w:type="spellStart"/>
      <w:r w:rsidRPr="00AE0B21">
        <w:rPr>
          <w:sz w:val="28"/>
          <w:szCs w:val="28"/>
        </w:rPr>
        <w:t>Лисаковского</w:t>
      </w:r>
      <w:proofErr w:type="spellEnd"/>
      <w:r w:rsidRPr="00AE0B21">
        <w:rPr>
          <w:sz w:val="28"/>
          <w:szCs w:val="28"/>
        </w:rPr>
        <w:t xml:space="preserve"> месторождения с использованием различных процессов экономически не приемлемо. </w:t>
      </w: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то время в этих концентратах имеются кроме фосфора, марганца и ванадий. </w:t>
      </w:r>
      <w:r>
        <w:rPr>
          <w:sz w:val="28"/>
          <w:szCs w:val="28"/>
        </w:rPr>
        <w:t>Р</w:t>
      </w:r>
      <w:r w:rsidRPr="00AE0B21">
        <w:rPr>
          <w:sz w:val="28"/>
          <w:szCs w:val="28"/>
        </w:rPr>
        <w:t xml:space="preserve">азработан процесс без удаления фосфора из бурожелезнякового концентрата, а его использование. Сущность процесса заключается в совместной </w:t>
      </w:r>
      <w:proofErr w:type="gramStart"/>
      <w:r w:rsidRPr="00AE0B21">
        <w:rPr>
          <w:sz w:val="28"/>
          <w:szCs w:val="28"/>
        </w:rPr>
        <w:t>переработки  бурожелезняковых</w:t>
      </w:r>
      <w:proofErr w:type="gramEnd"/>
      <w:r w:rsidRPr="00AE0B21">
        <w:rPr>
          <w:sz w:val="28"/>
          <w:szCs w:val="28"/>
        </w:rPr>
        <w:t xml:space="preserve"> концентратов совместно с окалиной, малофосфористым  магнетитовым концентратом, шламами доменной и конвертерн</w:t>
      </w: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й газоочистки с получени</w:t>
      </w:r>
      <w:r>
        <w:rPr>
          <w:sz w:val="28"/>
          <w:szCs w:val="28"/>
        </w:rPr>
        <w:t>ем литейного зернистого чугуне</w:t>
      </w:r>
      <w:r w:rsidRPr="00AE0B21">
        <w:rPr>
          <w:sz w:val="28"/>
          <w:szCs w:val="28"/>
        </w:rPr>
        <w:t>.</w:t>
      </w:r>
    </w:p>
    <w:p w:rsidR="00DD6F14" w:rsidRPr="004D554F" w:rsidRDefault="00DD6F14" w:rsidP="00DD6F14">
      <w:pPr>
        <w:shd w:val="clear" w:color="auto" w:fill="FFFFFF"/>
        <w:spacing w:line="317" w:lineRule="exact"/>
        <w:ind w:firstLine="533"/>
        <w:jc w:val="both"/>
        <w:rPr>
          <w:color w:val="000000"/>
          <w:spacing w:val="3"/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При переработке </w:t>
      </w:r>
      <w:proofErr w:type="spellStart"/>
      <w:proofErr w:type="gramStart"/>
      <w:r w:rsidRPr="00AE0B21">
        <w:rPr>
          <w:color w:val="000000"/>
          <w:spacing w:val="3"/>
          <w:sz w:val="28"/>
          <w:szCs w:val="28"/>
        </w:rPr>
        <w:t>титано</w:t>
      </w:r>
      <w:proofErr w:type="spellEnd"/>
      <w:r w:rsidRPr="00AE0B21">
        <w:rPr>
          <w:color w:val="000000"/>
          <w:spacing w:val="3"/>
          <w:sz w:val="28"/>
          <w:szCs w:val="28"/>
        </w:rPr>
        <w:t>-циркониевых</w:t>
      </w:r>
      <w:proofErr w:type="gramEnd"/>
      <w:r w:rsidRPr="00AE0B21">
        <w:rPr>
          <w:color w:val="000000"/>
          <w:spacing w:val="3"/>
          <w:sz w:val="28"/>
          <w:szCs w:val="28"/>
        </w:rPr>
        <w:t xml:space="preserve"> россыпей для разделения рутила </w:t>
      </w:r>
      <w:r w:rsidRPr="00AE0B21">
        <w:rPr>
          <w:color w:val="000000"/>
          <w:spacing w:val="2"/>
          <w:sz w:val="28"/>
          <w:szCs w:val="28"/>
        </w:rPr>
        <w:t xml:space="preserve">от циркона применяют электрическую сепарацию. Для этих целей </w:t>
      </w:r>
      <w:r w:rsidRPr="00AE0B21">
        <w:rPr>
          <w:color w:val="000000"/>
          <w:sz w:val="28"/>
          <w:szCs w:val="28"/>
        </w:rPr>
        <w:t xml:space="preserve">используют барабанные и пластинчатые сепараторы, которые эффективно </w:t>
      </w:r>
      <w:r w:rsidRPr="00AE0B21">
        <w:rPr>
          <w:color w:val="000000"/>
          <w:spacing w:val="3"/>
          <w:sz w:val="28"/>
          <w:szCs w:val="28"/>
        </w:rPr>
        <w:t xml:space="preserve">работают на крупнозернистом материале. </w:t>
      </w:r>
    </w:p>
    <w:p w:rsidR="00DD6F14" w:rsidRPr="00AE0B21" w:rsidRDefault="00DD6F14" w:rsidP="00DD6F14">
      <w:pPr>
        <w:shd w:val="clear" w:color="auto" w:fill="FFFFFF"/>
        <w:spacing w:line="317" w:lineRule="exact"/>
        <w:ind w:firstLine="533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Но когда крупность </w:t>
      </w:r>
      <w:proofErr w:type="spellStart"/>
      <w:proofErr w:type="gramStart"/>
      <w:r w:rsidRPr="00AE0B21">
        <w:rPr>
          <w:color w:val="000000"/>
          <w:spacing w:val="3"/>
          <w:sz w:val="28"/>
          <w:szCs w:val="28"/>
        </w:rPr>
        <w:t>титано</w:t>
      </w:r>
      <w:proofErr w:type="spellEnd"/>
      <w:r w:rsidRPr="00AE0B21">
        <w:rPr>
          <w:color w:val="000000"/>
          <w:spacing w:val="3"/>
          <w:sz w:val="28"/>
          <w:szCs w:val="28"/>
        </w:rPr>
        <w:t>-</w:t>
      </w:r>
      <w:r w:rsidRPr="00AE0B21">
        <w:rPr>
          <w:color w:val="000000"/>
          <w:spacing w:val="14"/>
          <w:sz w:val="28"/>
          <w:szCs w:val="28"/>
        </w:rPr>
        <w:t>циркониевого</w:t>
      </w:r>
      <w:proofErr w:type="gramEnd"/>
      <w:r w:rsidRPr="00AE0B21">
        <w:rPr>
          <w:color w:val="000000"/>
          <w:spacing w:val="14"/>
          <w:sz w:val="28"/>
          <w:szCs w:val="28"/>
        </w:rPr>
        <w:t xml:space="preserve"> материала не превышает </w:t>
      </w:r>
      <w:smartTag w:uri="urn:schemas-microsoft-com:office:smarttags" w:element="metricconverter">
        <w:smartTagPr>
          <w:attr w:name="ProductID" w:val="0,25 мм"/>
        </w:smartTagPr>
        <w:r w:rsidRPr="00AE0B21">
          <w:rPr>
            <w:color w:val="000000"/>
            <w:spacing w:val="14"/>
            <w:sz w:val="28"/>
            <w:szCs w:val="28"/>
          </w:rPr>
          <w:t>0,25 мм</w:t>
        </w:r>
      </w:smartTag>
      <w:r w:rsidRPr="00AE0B21">
        <w:rPr>
          <w:color w:val="000000"/>
          <w:spacing w:val="14"/>
          <w:sz w:val="28"/>
          <w:szCs w:val="28"/>
        </w:rPr>
        <w:t xml:space="preserve"> разделение идёт </w:t>
      </w:r>
      <w:r w:rsidRPr="00AE0B21">
        <w:rPr>
          <w:color w:val="000000"/>
          <w:sz w:val="28"/>
          <w:szCs w:val="28"/>
        </w:rPr>
        <w:t>неэффективно.</w:t>
      </w:r>
      <w:r>
        <w:rPr>
          <w:color w:val="000000"/>
          <w:sz w:val="28"/>
          <w:szCs w:val="28"/>
        </w:rPr>
        <w:t xml:space="preserve"> Р</w:t>
      </w:r>
      <w:r w:rsidRPr="00AE0B21">
        <w:rPr>
          <w:color w:val="000000"/>
          <w:sz w:val="28"/>
          <w:szCs w:val="28"/>
        </w:rPr>
        <w:t xml:space="preserve">азработан процесс, позволяющий </w:t>
      </w:r>
      <w:r w:rsidRPr="00AE0B21">
        <w:rPr>
          <w:color w:val="000000"/>
          <w:spacing w:val="13"/>
          <w:sz w:val="28"/>
          <w:szCs w:val="28"/>
        </w:rPr>
        <w:t xml:space="preserve">перерабатывать такие коллективные концентраты по безотходной </w:t>
      </w:r>
      <w:r w:rsidRPr="00AE0B21">
        <w:rPr>
          <w:color w:val="000000"/>
          <w:spacing w:val="1"/>
          <w:sz w:val="28"/>
          <w:szCs w:val="28"/>
        </w:rPr>
        <w:t xml:space="preserve">технологии. </w:t>
      </w:r>
    </w:p>
    <w:p w:rsidR="00DD6F14" w:rsidRPr="00AE0B21" w:rsidRDefault="00DD6F14" w:rsidP="00DD6F14">
      <w:pPr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  <w:r w:rsidRPr="00AE0B2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36830</wp:posOffset>
            </wp:positionV>
            <wp:extent cx="4724400" cy="4493260"/>
            <wp:effectExtent l="0" t="0" r="0" b="2540"/>
            <wp:wrapTopAndBottom/>
            <wp:docPr id="1" name="Рисунок 1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8.</w:t>
      </w:r>
      <w:r w:rsidRPr="00AE0B21">
        <w:rPr>
          <w:sz w:val="28"/>
          <w:szCs w:val="28"/>
        </w:rPr>
        <w:t xml:space="preserve">1- Технологическая схема термохимической доводки оловянного концентрата (завод </w:t>
      </w:r>
      <w:proofErr w:type="spellStart"/>
      <w:r w:rsidRPr="00AE0B21">
        <w:rPr>
          <w:sz w:val="28"/>
          <w:szCs w:val="28"/>
        </w:rPr>
        <w:t>Консолидат</w:t>
      </w:r>
      <w:proofErr w:type="spellEnd"/>
      <w:r w:rsidRPr="00AE0B21">
        <w:rPr>
          <w:sz w:val="28"/>
          <w:szCs w:val="28"/>
        </w:rPr>
        <w:t xml:space="preserve"> Тин </w:t>
      </w:r>
      <w:proofErr w:type="spellStart"/>
      <w:r w:rsidRPr="00AE0B21">
        <w:rPr>
          <w:sz w:val="28"/>
          <w:szCs w:val="28"/>
        </w:rPr>
        <w:t>Смелтес</w:t>
      </w:r>
      <w:proofErr w:type="spellEnd"/>
      <w:r w:rsidRPr="00AE0B21">
        <w:rPr>
          <w:sz w:val="28"/>
          <w:szCs w:val="28"/>
        </w:rPr>
        <w:t>, Великобритания)</w:t>
      </w: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object w:dxaOrig="7092" w:dyaOrig="52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75pt;height:261pt" o:ole="">
            <v:imagedata r:id="rId6" o:title=""/>
          </v:shape>
          <o:OLEObject Type="Embed" ProgID="Excel.Sheet.8" ShapeID="_x0000_i1025" DrawAspect="Content" ObjectID="_1695295423" r:id="rId7"/>
        </w:object>
      </w: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08"/>
        <w:jc w:val="both"/>
        <w:rPr>
          <w:sz w:val="28"/>
          <w:szCs w:val="28"/>
        </w:rPr>
      </w:pPr>
    </w:p>
    <w:p w:rsidR="00DD6F14" w:rsidRPr="00AE0B21" w:rsidRDefault="00DD6F14" w:rsidP="00DD6F14">
      <w:pPr>
        <w:ind w:firstLine="720"/>
        <w:rPr>
          <w:b/>
          <w:i/>
          <w:sz w:val="28"/>
          <w:szCs w:val="28"/>
        </w:rPr>
      </w:pPr>
      <w:r w:rsidRPr="00AE0B21">
        <w:rPr>
          <w:i/>
          <w:sz w:val="28"/>
          <w:szCs w:val="28"/>
        </w:rPr>
        <w:t xml:space="preserve">Лит.: 2осн.часть 5 [24-44], 3 </w:t>
      </w:r>
      <w:proofErr w:type="gramStart"/>
      <w:r w:rsidRPr="00AE0B21">
        <w:rPr>
          <w:i/>
          <w:sz w:val="28"/>
          <w:szCs w:val="28"/>
        </w:rPr>
        <w:t>доп.[</w:t>
      </w:r>
      <w:proofErr w:type="gramEnd"/>
      <w:r w:rsidRPr="00AE0B21">
        <w:rPr>
          <w:i/>
          <w:sz w:val="28"/>
          <w:szCs w:val="28"/>
        </w:rPr>
        <w:t>4-11], 4 доп.[4-18]</w:t>
      </w:r>
    </w:p>
    <w:p w:rsidR="00DD6F14" w:rsidRPr="00AE0B21" w:rsidRDefault="00DD6F14" w:rsidP="00DD6F14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Контрольные вопросы:</w:t>
      </w:r>
    </w:p>
    <w:p w:rsidR="00DD6F14" w:rsidRPr="00AE0B21" w:rsidRDefault="00DD6F14" w:rsidP="00DD6F14">
      <w:pPr>
        <w:numPr>
          <w:ilvl w:val="0"/>
          <w:numId w:val="1"/>
        </w:numPr>
        <w:rPr>
          <w:sz w:val="28"/>
          <w:szCs w:val="28"/>
        </w:rPr>
      </w:pPr>
      <w:r w:rsidRPr="00AE0B21">
        <w:rPr>
          <w:sz w:val="28"/>
          <w:szCs w:val="28"/>
        </w:rPr>
        <w:t>Когда применяется доводка концентратов?</w:t>
      </w:r>
    </w:p>
    <w:p w:rsidR="00DD6F14" w:rsidRPr="00AE0B21" w:rsidRDefault="00DD6F14" w:rsidP="00DD6F14">
      <w:pPr>
        <w:numPr>
          <w:ilvl w:val="0"/>
          <w:numId w:val="1"/>
        </w:numPr>
        <w:rPr>
          <w:sz w:val="28"/>
          <w:szCs w:val="28"/>
        </w:rPr>
      </w:pPr>
      <w:r w:rsidRPr="00AE0B21">
        <w:rPr>
          <w:sz w:val="28"/>
          <w:szCs w:val="28"/>
        </w:rPr>
        <w:t xml:space="preserve"> Назовите примеры доводки концентратов?</w:t>
      </w:r>
    </w:p>
    <w:p w:rsidR="00DD6F14" w:rsidRPr="00AE0B21" w:rsidRDefault="00DD6F14" w:rsidP="00DD6F14">
      <w:pPr>
        <w:numPr>
          <w:ilvl w:val="0"/>
          <w:numId w:val="1"/>
        </w:numPr>
        <w:rPr>
          <w:sz w:val="28"/>
          <w:szCs w:val="28"/>
        </w:rPr>
      </w:pPr>
      <w:r w:rsidRPr="00AE0B21">
        <w:rPr>
          <w:sz w:val="28"/>
          <w:szCs w:val="28"/>
        </w:rPr>
        <w:t>Какие процессы применяют при доводке концентратов?</w:t>
      </w:r>
    </w:p>
    <w:p w:rsidR="00DD6F14" w:rsidRPr="00AE0B21" w:rsidRDefault="00DD6F14" w:rsidP="00DD6F14">
      <w:pPr>
        <w:numPr>
          <w:ilvl w:val="0"/>
          <w:numId w:val="1"/>
        </w:numPr>
        <w:rPr>
          <w:sz w:val="28"/>
          <w:szCs w:val="28"/>
        </w:rPr>
      </w:pPr>
      <w:r w:rsidRPr="00AE0B21">
        <w:rPr>
          <w:sz w:val="28"/>
          <w:szCs w:val="28"/>
        </w:rPr>
        <w:t xml:space="preserve">Насколько </w:t>
      </w:r>
      <w:proofErr w:type="spellStart"/>
      <w:r w:rsidRPr="00AE0B21">
        <w:rPr>
          <w:sz w:val="28"/>
          <w:szCs w:val="28"/>
        </w:rPr>
        <w:t>экономичена</w:t>
      </w:r>
      <w:proofErr w:type="spellEnd"/>
      <w:r w:rsidRPr="00AE0B21">
        <w:rPr>
          <w:sz w:val="28"/>
          <w:szCs w:val="28"/>
        </w:rPr>
        <w:t xml:space="preserve"> доводка концентратов?</w:t>
      </w:r>
    </w:p>
    <w:p w:rsidR="00F647FE" w:rsidRDefault="00DD6F14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7A1F"/>
    <w:multiLevelType w:val="hybridMultilevel"/>
    <w:tmpl w:val="AA867162"/>
    <w:lvl w:ilvl="0" w:tplc="49469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FF"/>
    <w:rsid w:val="006D7D71"/>
    <w:rsid w:val="00DD6F14"/>
    <w:rsid w:val="00E10199"/>
    <w:rsid w:val="00F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FF6D65"/>
  <w15:chartTrackingRefBased/>
  <w15:docId w15:val="{88E31E56-A209-4A31-B570-8261C8D8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F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_____Microsoft_Excel_97-2003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2021-10-09T08:36:00Z</dcterms:created>
  <dcterms:modified xsi:type="dcterms:W3CDTF">2021-10-09T08:36:00Z</dcterms:modified>
</cp:coreProperties>
</file>