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5CE" w:rsidRPr="008105CE" w:rsidRDefault="008105CE" w:rsidP="008105CE">
      <w:pPr>
        <w:pStyle w:val="Style1"/>
        <w:widowControl/>
        <w:spacing w:line="240" w:lineRule="auto"/>
        <w:ind w:firstLine="567"/>
        <w:rPr>
          <w:rStyle w:val="FontStyle27"/>
          <w:spacing w:val="0"/>
          <w:sz w:val="28"/>
          <w:szCs w:val="28"/>
        </w:rPr>
      </w:pPr>
      <w:bookmarkStart w:id="0" w:name="_GoBack"/>
      <w:r w:rsidRPr="008105CE">
        <w:rPr>
          <w:rStyle w:val="FontStyle27"/>
          <w:spacing w:val="0"/>
          <w:sz w:val="28"/>
          <w:szCs w:val="28"/>
        </w:rPr>
        <w:t>Лекция № 5 Технологические схемы обогащения медных и медно-пиритных руд</w:t>
      </w:r>
    </w:p>
    <w:p w:rsidR="008105CE" w:rsidRPr="008105CE" w:rsidRDefault="008105CE" w:rsidP="008105CE">
      <w:pPr>
        <w:pStyle w:val="Style4"/>
        <w:widowControl/>
        <w:spacing w:line="240" w:lineRule="auto"/>
        <w:ind w:firstLine="567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Технология переработки сульфидных медных и медно-пиритных </w:t>
      </w:r>
      <w:proofErr w:type="spellStart"/>
      <w:r w:rsidRPr="008105CE">
        <w:rPr>
          <w:rStyle w:val="FontStyle28"/>
          <w:b w:val="0"/>
          <w:sz w:val="28"/>
          <w:szCs w:val="28"/>
          <w:lang w:val="en-US"/>
        </w:rPr>
        <w:t>py</w:t>
      </w:r>
      <w:proofErr w:type="spellEnd"/>
      <w:r w:rsidRPr="008105CE">
        <w:rPr>
          <w:rStyle w:val="FontStyle28"/>
          <w:b w:val="0"/>
          <w:sz w:val="28"/>
          <w:szCs w:val="28"/>
        </w:rPr>
        <w:t>д отличается относительной простотой и определяется типом ру</w:t>
      </w:r>
      <w:r w:rsidRPr="008105CE">
        <w:rPr>
          <w:rStyle w:val="FontStyle28"/>
          <w:b w:val="0"/>
          <w:sz w:val="28"/>
          <w:szCs w:val="28"/>
        </w:rPr>
        <w:softHyphen/>
        <w:t>ды (вкрапленная или</w:t>
      </w:r>
      <w:r w:rsidRPr="008105CE">
        <w:rPr>
          <w:rStyle w:val="FontStyle29"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>сплошная), составом медных минералов и минералов пустой породы, крупностью их вкрапленности, флотационной активностью пирита, способностью</w:t>
      </w:r>
      <w:r w:rsidRPr="008105CE">
        <w:rPr>
          <w:rStyle w:val="FontStyle31"/>
          <w:b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 xml:space="preserve">минералов к </w:t>
      </w:r>
      <w:proofErr w:type="spellStart"/>
      <w:r w:rsidRPr="008105CE">
        <w:rPr>
          <w:rStyle w:val="FontStyle28"/>
          <w:b w:val="0"/>
          <w:sz w:val="28"/>
          <w:szCs w:val="28"/>
        </w:rPr>
        <w:t>ошламованию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и т.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д. Этими </w:t>
      </w:r>
      <w:r w:rsidRPr="008105CE">
        <w:rPr>
          <w:rStyle w:val="FontStyle28"/>
          <w:b w:val="0"/>
          <w:sz w:val="28"/>
          <w:szCs w:val="28"/>
        </w:rPr>
        <w:t xml:space="preserve">факторами </w:t>
      </w:r>
      <w:proofErr w:type="gramStart"/>
      <w:r w:rsidRPr="008105CE">
        <w:rPr>
          <w:rStyle w:val="FontStyle28"/>
          <w:b w:val="0"/>
          <w:sz w:val="28"/>
          <w:szCs w:val="28"/>
        </w:rPr>
        <w:t>определяется</w:t>
      </w:r>
      <w:proofErr w:type="gramEnd"/>
      <w:r w:rsidRPr="008105CE">
        <w:rPr>
          <w:rStyle w:val="FontStyle28"/>
          <w:b w:val="0"/>
          <w:sz w:val="28"/>
          <w:szCs w:val="28"/>
        </w:rPr>
        <w:t xml:space="preserve">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прежде всего </w:t>
      </w:r>
      <w:r w:rsidRPr="008105CE">
        <w:rPr>
          <w:rStyle w:val="FontStyle28"/>
          <w:b w:val="0"/>
          <w:sz w:val="28"/>
          <w:szCs w:val="28"/>
        </w:rPr>
        <w:t>ста</w:t>
      </w:r>
      <w:r w:rsidRPr="008105CE">
        <w:rPr>
          <w:rStyle w:val="FontStyle28"/>
          <w:b w:val="0"/>
          <w:sz w:val="28"/>
          <w:szCs w:val="28"/>
        </w:rPr>
        <w:softHyphen/>
        <w:t xml:space="preserve">диальность и тип флотационной схемы коллективной или прямой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селективной </w:t>
      </w:r>
      <w:r w:rsidRPr="008105CE">
        <w:rPr>
          <w:rStyle w:val="FontStyle28"/>
          <w:b w:val="0"/>
          <w:sz w:val="28"/>
          <w:szCs w:val="28"/>
        </w:rPr>
        <w:t>флотации.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73"/>
        <w:gridCol w:w="4798"/>
      </w:tblGrid>
      <w:tr w:rsidR="008105CE" w:rsidRPr="008105CE" w:rsidTr="00646106">
        <w:trPr>
          <w:trHeight w:val="4041"/>
        </w:trPr>
        <w:tc>
          <w:tcPr>
            <w:tcW w:w="4927" w:type="dxa"/>
          </w:tcPr>
          <w:p w:rsidR="008105CE" w:rsidRPr="008105CE" w:rsidRDefault="008105CE" w:rsidP="00646106">
            <w:pPr>
              <w:pStyle w:val="Style3"/>
              <w:widowControl/>
              <w:spacing w:line="240" w:lineRule="auto"/>
              <w:ind w:firstLine="567"/>
              <w:rPr>
                <w:rStyle w:val="FontStyle28"/>
                <w:b w:val="0"/>
                <w:sz w:val="28"/>
                <w:szCs w:val="28"/>
              </w:rPr>
            </w:pPr>
            <w:r w:rsidRPr="008105CE">
              <w:rPr>
                <w:rStyle w:val="FontStyle28"/>
                <w:b w:val="0"/>
                <w:sz w:val="28"/>
                <w:szCs w:val="28"/>
              </w:rPr>
              <w:t>Для легкообогатимых руд с равномерной вкрапленностью мед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 xml:space="preserve">ных 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>минералов на фабриках небольшой производительности при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 xml:space="preserve">меняют обычно </w:t>
            </w:r>
            <w:proofErr w:type="spellStart"/>
            <w:r w:rsidRPr="008105CE">
              <w:rPr>
                <w:rStyle w:val="FontStyle28"/>
                <w:b w:val="0"/>
                <w:sz w:val="28"/>
                <w:szCs w:val="28"/>
              </w:rPr>
              <w:t>одностадиальные</w:t>
            </w:r>
            <w:proofErr w:type="spellEnd"/>
            <w:r w:rsidRPr="008105CE">
              <w:rPr>
                <w:rStyle w:val="FontStyle28"/>
                <w:b w:val="0"/>
                <w:sz w:val="28"/>
                <w:szCs w:val="28"/>
              </w:rPr>
              <w:t xml:space="preserve"> схемы, которые включают опера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 xml:space="preserve">ции измельчения и классификации, 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 xml:space="preserve">основную флотацию, 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>контроль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 xml:space="preserve">ную и одну-три </w:t>
            </w:r>
            <w:proofErr w:type="spellStart"/>
            <w:r w:rsidRPr="008105CE">
              <w:rPr>
                <w:rStyle w:val="FontStyle28"/>
                <w:b w:val="0"/>
                <w:sz w:val="28"/>
                <w:szCs w:val="28"/>
              </w:rPr>
              <w:t>перечистные</w:t>
            </w:r>
            <w:proofErr w:type="spellEnd"/>
            <w:r w:rsidRPr="008105CE">
              <w:rPr>
                <w:rStyle w:val="FontStyle28"/>
                <w:b w:val="0"/>
                <w:sz w:val="28"/>
                <w:szCs w:val="28"/>
              </w:rPr>
              <w:t xml:space="preserve"> (рис. 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>1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>.6).</w:t>
            </w:r>
          </w:p>
          <w:p w:rsidR="008105CE" w:rsidRPr="008105CE" w:rsidRDefault="008105CE" w:rsidP="00646106">
            <w:pPr>
              <w:pStyle w:val="Style2"/>
              <w:widowControl/>
              <w:tabs>
                <w:tab w:val="left" w:pos="5054"/>
              </w:tabs>
              <w:ind w:firstLine="567"/>
              <w:jc w:val="both"/>
              <w:rPr>
                <w:rStyle w:val="FontStyle28"/>
                <w:b w:val="0"/>
                <w:sz w:val="28"/>
                <w:szCs w:val="28"/>
              </w:rPr>
            </w:pPr>
            <w:r w:rsidRPr="008105CE">
              <w:rPr>
                <w:rStyle w:val="FontStyle28"/>
                <w:b w:val="0"/>
                <w:sz w:val="28"/>
                <w:szCs w:val="28"/>
              </w:rPr>
              <w:t xml:space="preserve">Для медных руд 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 xml:space="preserve">с 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>неравно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 xml:space="preserve">мерной 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 xml:space="preserve">и сложной   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>вкрапленно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 xml:space="preserve">стью применяют    </w:t>
            </w:r>
            <w:proofErr w:type="spellStart"/>
            <w:r w:rsidRPr="008105CE">
              <w:rPr>
                <w:rStyle w:val="FontStyle28"/>
                <w:b w:val="0"/>
                <w:sz w:val="28"/>
                <w:szCs w:val="28"/>
              </w:rPr>
              <w:t>двухстадиальные</w:t>
            </w:r>
            <w:proofErr w:type="spellEnd"/>
            <w:r w:rsidRPr="008105CE">
              <w:rPr>
                <w:rStyle w:val="FontStyle28"/>
                <w:b w:val="0"/>
                <w:sz w:val="28"/>
                <w:szCs w:val="28"/>
              </w:rPr>
              <w:t xml:space="preserve"> схемы нескольких видов.</w:t>
            </w:r>
          </w:p>
        </w:tc>
        <w:tc>
          <w:tcPr>
            <w:tcW w:w="4927" w:type="dxa"/>
          </w:tcPr>
          <w:p w:rsidR="008105CE" w:rsidRPr="008105CE" w:rsidRDefault="008105CE" w:rsidP="00646106">
            <w:pPr>
              <w:pStyle w:val="Style4"/>
              <w:widowControl/>
              <w:spacing w:line="240" w:lineRule="auto"/>
              <w:rPr>
                <w:rStyle w:val="FontStyle28"/>
                <w:b w:val="0"/>
                <w:sz w:val="28"/>
                <w:szCs w:val="28"/>
              </w:rPr>
            </w:pPr>
            <w:r w:rsidRPr="008105CE">
              <w:rPr>
                <w:noProof/>
                <w:sz w:val="28"/>
                <w:szCs w:val="28"/>
              </w:rPr>
              <w:drawing>
                <wp:inline distT="0" distB="0" distL="0" distR="0" wp14:anchorId="4A3AAEC5" wp14:editId="484F8D9D">
                  <wp:extent cx="2009775" cy="22288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5CE" w:rsidRPr="008105CE" w:rsidRDefault="008105CE" w:rsidP="00646106">
            <w:r w:rsidRPr="008105CE">
              <w:t xml:space="preserve">Рис. </w:t>
            </w:r>
            <w:proofErr w:type="spellStart"/>
            <w:r w:rsidRPr="008105CE">
              <w:t>Одностадиальные</w:t>
            </w:r>
            <w:proofErr w:type="spellEnd"/>
            <w:r w:rsidRPr="008105CE">
              <w:t xml:space="preserve"> схемы флотации</w:t>
            </w:r>
          </w:p>
        </w:tc>
      </w:tr>
    </w:tbl>
    <w:p w:rsidR="008105CE" w:rsidRPr="008105CE" w:rsidRDefault="008105CE" w:rsidP="008105CE">
      <w:pPr>
        <w:pStyle w:val="Style2"/>
        <w:widowControl/>
        <w:tabs>
          <w:tab w:val="left" w:pos="4560"/>
        </w:tabs>
        <w:ind w:firstLine="567"/>
        <w:jc w:val="both"/>
        <w:rPr>
          <w:rStyle w:val="FontStyle28"/>
          <w:b w:val="0"/>
          <w:sz w:val="28"/>
          <w:szCs w:val="28"/>
        </w:rPr>
      </w:pPr>
      <w:proofErr w:type="gramStart"/>
      <w:r w:rsidRPr="008105CE">
        <w:rPr>
          <w:rStyle w:val="FontStyle28"/>
          <w:b w:val="0"/>
          <w:sz w:val="28"/>
          <w:szCs w:val="28"/>
        </w:rPr>
        <w:t>Если   в</w:t>
      </w:r>
      <w:r w:rsidRPr="008105CE">
        <w:rPr>
          <w:rStyle w:val="FontStyle36"/>
          <w:spacing w:val="0"/>
          <w:sz w:val="28"/>
          <w:szCs w:val="28"/>
        </w:rPr>
        <w:t xml:space="preserve">    </w:t>
      </w:r>
      <w:r w:rsidRPr="008105CE">
        <w:rPr>
          <w:rStyle w:val="FontStyle28"/>
          <w:b w:val="0"/>
          <w:sz w:val="28"/>
          <w:szCs w:val="28"/>
        </w:rPr>
        <w:t xml:space="preserve">руде   присутствуют вторичные минералы меди, </w:t>
      </w:r>
      <w:r w:rsidRPr="008105CE">
        <w:rPr>
          <w:rStyle w:val="FontStyle44"/>
          <w:b w:val="0"/>
          <w:spacing w:val="0"/>
          <w:sz w:val="28"/>
          <w:szCs w:val="28"/>
        </w:rPr>
        <w:t>осо</w:t>
      </w:r>
      <w:r w:rsidRPr="008105CE">
        <w:rPr>
          <w:rStyle w:val="FontStyle28"/>
          <w:b w:val="0"/>
          <w:sz w:val="28"/>
          <w:szCs w:val="28"/>
        </w:rPr>
        <w:t xml:space="preserve">бенно </w:t>
      </w:r>
      <w:proofErr w:type="spellStart"/>
      <w:r w:rsidRPr="008105CE">
        <w:rPr>
          <w:rStyle w:val="FontStyle28"/>
          <w:b w:val="0"/>
          <w:sz w:val="28"/>
          <w:szCs w:val="28"/>
        </w:rPr>
        <w:t>ковеллин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,   способный   к </w:t>
      </w:r>
      <w:proofErr w:type="spellStart"/>
      <w:r w:rsidRPr="008105CE">
        <w:rPr>
          <w:rStyle w:val="FontStyle28"/>
          <w:b w:val="0"/>
          <w:sz w:val="28"/>
          <w:szCs w:val="28"/>
        </w:rPr>
        <w:t>переизмельчению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 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 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ошламова</w:t>
      </w:r>
      <w:r w:rsidRPr="008105CE">
        <w:rPr>
          <w:rStyle w:val="FontStyle28"/>
          <w:b w:val="0"/>
          <w:sz w:val="28"/>
          <w:szCs w:val="28"/>
        </w:rPr>
        <w:t>нию</w:t>
      </w:r>
      <w:proofErr w:type="spellEnd"/>
      <w:r w:rsidRPr="008105CE">
        <w:rPr>
          <w:rStyle w:val="FontStyle28"/>
          <w:b w:val="0"/>
          <w:sz w:val="28"/>
          <w:szCs w:val="28"/>
        </w:rPr>
        <w:t>, то после стадии измельче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ния </w:t>
      </w:r>
      <w:r w:rsidRPr="008105CE">
        <w:rPr>
          <w:rStyle w:val="FontStyle28"/>
          <w:b w:val="0"/>
          <w:sz w:val="28"/>
          <w:szCs w:val="28"/>
        </w:rPr>
        <w:t>до крупности 45 – 60% клас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са </w:t>
      </w:r>
      <w:r w:rsidRPr="008105CE">
        <w:rPr>
          <w:rStyle w:val="FontStyle28"/>
          <w:b w:val="0"/>
          <w:sz w:val="28"/>
          <w:szCs w:val="28"/>
        </w:rPr>
        <w:t xml:space="preserve">—0,074 мм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</w:t>
      </w:r>
      <w:r w:rsidRPr="008105CE">
        <w:rPr>
          <w:rStyle w:val="FontStyle28"/>
          <w:b w:val="0"/>
          <w:sz w:val="28"/>
          <w:szCs w:val="28"/>
        </w:rPr>
        <w:t xml:space="preserve">основной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флотации </w:t>
      </w:r>
      <w:r w:rsidRPr="008105CE">
        <w:rPr>
          <w:rStyle w:val="FontStyle28"/>
          <w:b w:val="0"/>
          <w:sz w:val="28"/>
          <w:szCs w:val="28"/>
        </w:rPr>
        <w:t>получается готовый медный концентрат, а богатые хво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сты </w:t>
      </w:r>
      <w:r w:rsidRPr="008105CE">
        <w:rPr>
          <w:rStyle w:val="FontStyle28"/>
          <w:b w:val="0"/>
          <w:sz w:val="28"/>
          <w:szCs w:val="28"/>
        </w:rPr>
        <w:t xml:space="preserve">контрольной медной флотации </w:t>
      </w:r>
      <w:proofErr w:type="spellStart"/>
      <w:r w:rsidRPr="008105CE">
        <w:rPr>
          <w:rStyle w:val="FontStyle28"/>
          <w:b w:val="0"/>
          <w:sz w:val="28"/>
          <w:szCs w:val="28"/>
        </w:rPr>
        <w:t>доизмельчаются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до крупности 80 – 85%  класса -0,074 мм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</w:t>
      </w:r>
      <w:r w:rsidRPr="008105CE">
        <w:rPr>
          <w:rStyle w:val="FontStyle28"/>
          <w:b w:val="0"/>
          <w:sz w:val="28"/>
          <w:szCs w:val="28"/>
        </w:rPr>
        <w:t xml:space="preserve">поступают на стадию   медной  флотации, где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получается </w:t>
      </w:r>
      <w:r w:rsidRPr="008105CE">
        <w:rPr>
          <w:rStyle w:val="FontStyle28"/>
          <w:b w:val="0"/>
          <w:sz w:val="28"/>
          <w:szCs w:val="28"/>
        </w:rPr>
        <w:t xml:space="preserve">медный концентрат, который после  </w:t>
      </w:r>
      <w:proofErr w:type="spellStart"/>
      <w:r w:rsidRPr="008105CE">
        <w:rPr>
          <w:rStyle w:val="FontStyle28"/>
          <w:b w:val="0"/>
          <w:sz w:val="28"/>
          <w:szCs w:val="28"/>
        </w:rPr>
        <w:t>перечистных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операций</w:t>
      </w:r>
      <w:proofErr w:type="gramEnd"/>
      <w:r w:rsidRPr="008105CE">
        <w:rPr>
          <w:rStyle w:val="FontStyle28"/>
          <w:b w:val="0"/>
          <w:sz w:val="28"/>
          <w:szCs w:val="28"/>
        </w:rPr>
        <w:t xml:space="preserve">  </w:t>
      </w:r>
      <w:r w:rsidRPr="008105CE">
        <w:rPr>
          <w:rStyle w:val="FontStyle44"/>
          <w:b w:val="0"/>
          <w:spacing w:val="0"/>
          <w:sz w:val="28"/>
          <w:szCs w:val="28"/>
        </w:rPr>
        <w:t>при</w:t>
      </w:r>
      <w:r w:rsidRPr="008105CE">
        <w:rPr>
          <w:rStyle w:val="FontStyle44"/>
          <w:b w:val="0"/>
          <w:spacing w:val="0"/>
          <w:sz w:val="28"/>
          <w:szCs w:val="28"/>
        </w:rPr>
        <w:softHyphen/>
      </w:r>
      <w:r w:rsidRPr="008105CE">
        <w:rPr>
          <w:rStyle w:val="FontStyle28"/>
          <w:b w:val="0"/>
          <w:sz w:val="28"/>
          <w:szCs w:val="28"/>
        </w:rPr>
        <w:t xml:space="preserve">соединяется к готовому медному концентрату </w:t>
      </w:r>
      <w:r w:rsidRPr="008105CE">
        <w:rPr>
          <w:rStyle w:val="FontStyle44"/>
          <w:b w:val="0"/>
          <w:spacing w:val="0"/>
          <w:sz w:val="28"/>
          <w:szCs w:val="28"/>
        </w:rPr>
        <w:t>(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рис.а</w:t>
      </w:r>
      <w:proofErr w:type="spellEnd"/>
      <w:r w:rsidRPr="008105CE">
        <w:rPr>
          <w:rStyle w:val="FontStyle28"/>
          <w:b w:val="0"/>
          <w:sz w:val="28"/>
          <w:szCs w:val="28"/>
        </w:rPr>
        <w:t>).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>На фабриках большой производительности получили распро</w:t>
      </w:r>
      <w:r w:rsidRPr="008105CE">
        <w:rPr>
          <w:rStyle w:val="FontStyle28"/>
          <w:b w:val="0"/>
          <w:sz w:val="28"/>
          <w:szCs w:val="28"/>
        </w:rPr>
        <w:softHyphen/>
        <w:t xml:space="preserve">странение </w:t>
      </w:r>
      <w:proofErr w:type="spellStart"/>
      <w:r w:rsidRPr="008105CE">
        <w:rPr>
          <w:rStyle w:val="FontStyle28"/>
          <w:b w:val="0"/>
          <w:sz w:val="28"/>
          <w:szCs w:val="28"/>
        </w:rPr>
        <w:t>двухстадиальные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схемы, по которым после 1 стадии измельчения до крупности 45 – 60 % класса -0,074 мм выделяются грубый медный концентрат и </w:t>
      </w:r>
      <w:proofErr w:type="spellStart"/>
      <w:r w:rsidRPr="008105CE">
        <w:rPr>
          <w:rStyle w:val="FontStyle28"/>
          <w:b w:val="0"/>
          <w:sz w:val="28"/>
          <w:szCs w:val="28"/>
        </w:rPr>
        <w:t>п</w:t>
      </w:r>
      <w:r w:rsidRPr="008105CE">
        <w:rPr>
          <w:rStyle w:val="FontStyle44"/>
          <w:b w:val="0"/>
          <w:spacing w:val="0"/>
          <w:sz w:val="28"/>
          <w:szCs w:val="28"/>
        </w:rPr>
        <w:t>иритсодержа</w:t>
      </w:r>
      <w:r w:rsidRPr="008105CE">
        <w:rPr>
          <w:rStyle w:val="FontStyle28"/>
          <w:b w:val="0"/>
          <w:sz w:val="28"/>
          <w:szCs w:val="28"/>
        </w:rPr>
        <w:t>щи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е </w:t>
      </w:r>
      <w:r w:rsidRPr="008105CE">
        <w:rPr>
          <w:rStyle w:val="FontStyle28"/>
          <w:b w:val="0"/>
          <w:sz w:val="28"/>
          <w:szCs w:val="28"/>
        </w:rPr>
        <w:t xml:space="preserve">хвосты. Грубый медный концентрат </w:t>
      </w:r>
      <w:proofErr w:type="spellStart"/>
      <w:r w:rsidRPr="008105CE">
        <w:rPr>
          <w:rStyle w:val="FontStyle28"/>
          <w:b w:val="0"/>
          <w:sz w:val="28"/>
          <w:szCs w:val="28"/>
        </w:rPr>
        <w:t>доизмельчается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до 85 – 95 % класса -0,074 мм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</w:t>
      </w:r>
      <w:r w:rsidRPr="008105CE">
        <w:rPr>
          <w:rStyle w:val="FontStyle28"/>
          <w:b w:val="0"/>
          <w:sz w:val="28"/>
          <w:szCs w:val="28"/>
        </w:rPr>
        <w:t xml:space="preserve">поступает на </w:t>
      </w:r>
      <w:proofErr w:type="spellStart"/>
      <w:r w:rsidRPr="008105CE">
        <w:rPr>
          <w:rStyle w:val="FontStyle28"/>
          <w:b w:val="0"/>
          <w:sz w:val="28"/>
          <w:szCs w:val="28"/>
        </w:rPr>
        <w:t>перечистные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операции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(рис. </w:t>
      </w:r>
      <w:r w:rsidRPr="008105CE">
        <w:rPr>
          <w:rStyle w:val="FontStyle28"/>
          <w:b w:val="0"/>
          <w:sz w:val="28"/>
          <w:szCs w:val="28"/>
        </w:rPr>
        <w:t>б).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lastRenderedPageBreak/>
        <w:t>При получении в 1 стадии обогащения богатого медного кон</w:t>
      </w:r>
      <w:r w:rsidRPr="008105CE">
        <w:rPr>
          <w:rStyle w:val="FontStyle28"/>
          <w:b w:val="0"/>
          <w:sz w:val="28"/>
          <w:szCs w:val="28"/>
        </w:rPr>
        <w:softHyphen/>
        <w:t>центрата и отвальных хвостов сростки медных минералов с пири</w:t>
      </w:r>
      <w:r w:rsidRPr="008105CE">
        <w:rPr>
          <w:rStyle w:val="FontStyle28"/>
          <w:b w:val="0"/>
          <w:sz w:val="28"/>
          <w:szCs w:val="28"/>
        </w:rPr>
        <w:softHyphen/>
        <w:t xml:space="preserve">том и минералами пустой породы выделяются в </w:t>
      </w:r>
      <w:proofErr w:type="spellStart"/>
      <w:r w:rsidRPr="008105CE">
        <w:rPr>
          <w:rStyle w:val="FontStyle28"/>
          <w:b w:val="0"/>
          <w:sz w:val="28"/>
          <w:szCs w:val="28"/>
        </w:rPr>
        <w:t>промпродукт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. </w:t>
      </w:r>
      <w:proofErr w:type="spellStart"/>
      <w:r w:rsidRPr="008105CE">
        <w:rPr>
          <w:rStyle w:val="FontStyle28"/>
          <w:b w:val="0"/>
          <w:sz w:val="28"/>
          <w:szCs w:val="28"/>
        </w:rPr>
        <w:t>Промпродукт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доизмельчают</w:t>
      </w:r>
      <w:proofErr w:type="spellEnd"/>
      <w:r w:rsidRPr="008105CE">
        <w:rPr>
          <w:rStyle w:val="FontStyle44"/>
          <w:b w:val="0"/>
          <w:spacing w:val="0"/>
          <w:sz w:val="28"/>
          <w:szCs w:val="28"/>
        </w:rPr>
        <w:t xml:space="preserve"> и </w:t>
      </w:r>
      <w:proofErr w:type="spellStart"/>
      <w:r w:rsidRPr="008105CE">
        <w:rPr>
          <w:rStyle w:val="FontStyle28"/>
          <w:b w:val="0"/>
          <w:sz w:val="28"/>
          <w:szCs w:val="28"/>
        </w:rPr>
        <w:t>флотируют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с получением бедного медного концентрата и отвальных хвостов или направляют в ос</w:t>
      </w:r>
      <w:r w:rsidRPr="008105CE">
        <w:rPr>
          <w:rStyle w:val="FontStyle28"/>
          <w:b w:val="0"/>
          <w:sz w:val="28"/>
          <w:szCs w:val="28"/>
        </w:rPr>
        <w:softHyphen/>
        <w:t xml:space="preserve">новную медную флотацию (рис. </w:t>
      </w:r>
      <w:r w:rsidRPr="008105CE">
        <w:rPr>
          <w:rStyle w:val="FontStyle42"/>
          <w:spacing w:val="0"/>
          <w:sz w:val="28"/>
          <w:szCs w:val="28"/>
        </w:rPr>
        <w:t xml:space="preserve">в). </w:t>
      </w:r>
      <w:r w:rsidRPr="008105CE">
        <w:rPr>
          <w:rStyle w:val="FontStyle28"/>
          <w:b w:val="0"/>
          <w:sz w:val="28"/>
          <w:szCs w:val="28"/>
        </w:rPr>
        <w:t xml:space="preserve">В первом случае, когда </w:t>
      </w:r>
      <w:proofErr w:type="spellStart"/>
      <w:r w:rsidRPr="008105CE">
        <w:rPr>
          <w:rStyle w:val="FontStyle28"/>
          <w:b w:val="0"/>
          <w:sz w:val="28"/>
          <w:szCs w:val="28"/>
        </w:rPr>
        <w:t>промпродукт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перерабатывается в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отдельном </w:t>
      </w:r>
      <w:r w:rsidRPr="008105CE">
        <w:rPr>
          <w:rStyle w:val="FontStyle28"/>
          <w:b w:val="0"/>
          <w:sz w:val="28"/>
          <w:szCs w:val="28"/>
        </w:rPr>
        <w:t xml:space="preserve">цикле – </w:t>
      </w:r>
      <w:proofErr w:type="spellStart"/>
      <w:r w:rsidRPr="008105CE">
        <w:rPr>
          <w:rStyle w:val="FontStyle28"/>
          <w:b w:val="0"/>
          <w:sz w:val="28"/>
          <w:szCs w:val="28"/>
        </w:rPr>
        <w:t>промпродуктовом</w:t>
      </w:r>
      <w:proofErr w:type="spellEnd"/>
      <w:r w:rsidRPr="008105CE">
        <w:rPr>
          <w:rStyle w:val="FontStyle28"/>
          <w:b w:val="0"/>
          <w:sz w:val="28"/>
          <w:szCs w:val="28"/>
        </w:rPr>
        <w:t>, операция основной флотации проводится как бы в откры</w:t>
      </w:r>
      <w:r w:rsidRPr="008105CE">
        <w:rPr>
          <w:rStyle w:val="FontStyle28"/>
          <w:b w:val="0"/>
          <w:sz w:val="28"/>
          <w:szCs w:val="28"/>
        </w:rPr>
        <w:softHyphen/>
        <w:t>том цикле. Такая схема впервые применена на фабрике «</w:t>
      </w:r>
      <w:proofErr w:type="spellStart"/>
      <w:r w:rsidRPr="008105CE">
        <w:rPr>
          <w:rStyle w:val="FontStyle28"/>
          <w:b w:val="0"/>
          <w:sz w:val="28"/>
          <w:szCs w:val="28"/>
        </w:rPr>
        <w:t>Кананеа</w:t>
      </w:r>
      <w:proofErr w:type="spellEnd"/>
      <w:r w:rsidRPr="008105CE">
        <w:rPr>
          <w:rStyle w:val="FontStyle28"/>
          <w:b w:val="0"/>
          <w:sz w:val="28"/>
          <w:szCs w:val="28"/>
        </w:rPr>
        <w:t>» (Мексика) и получает все большее распространение на современ</w:t>
      </w:r>
      <w:r w:rsidRPr="008105CE">
        <w:rPr>
          <w:rStyle w:val="FontStyle28"/>
          <w:b w:val="0"/>
          <w:sz w:val="28"/>
          <w:szCs w:val="28"/>
        </w:rPr>
        <w:softHyphen/>
        <w:t>ных фабриках.</w:t>
      </w:r>
    </w:p>
    <w:p w:rsidR="008105CE" w:rsidRPr="008105CE" w:rsidRDefault="008105CE" w:rsidP="008105CE">
      <w:pPr>
        <w:pStyle w:val="Style8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Разновидностью этой схемы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является </w:t>
      </w:r>
      <w:r w:rsidRPr="008105CE">
        <w:rPr>
          <w:rStyle w:val="FontStyle28"/>
          <w:b w:val="0"/>
          <w:sz w:val="28"/>
          <w:szCs w:val="28"/>
        </w:rPr>
        <w:t>схема «С—</w:t>
      </w:r>
      <w:r w:rsidRPr="008105CE">
        <w:rPr>
          <w:rStyle w:val="FontStyle44"/>
          <w:b w:val="0"/>
          <w:spacing w:val="0"/>
          <w:sz w:val="28"/>
          <w:szCs w:val="28"/>
          <w:lang w:val="en-US"/>
        </w:rPr>
        <w:t>S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» </w:t>
      </w:r>
      <w:r w:rsidRPr="008105CE">
        <w:rPr>
          <w:rStyle w:val="FontStyle28"/>
          <w:b w:val="0"/>
          <w:sz w:val="28"/>
          <w:szCs w:val="28"/>
        </w:rPr>
        <w:t>(«</w:t>
      </w:r>
      <w:proofErr w:type="gramStart"/>
      <w:r w:rsidRPr="008105CE">
        <w:rPr>
          <w:rStyle w:val="FontStyle28"/>
          <w:b w:val="0"/>
          <w:sz w:val="28"/>
          <w:szCs w:val="28"/>
        </w:rPr>
        <w:t>с</w:t>
      </w:r>
      <w:proofErr w:type="gramEnd"/>
      <w:r w:rsidRPr="008105CE">
        <w:rPr>
          <w:rStyle w:val="FontStyle28"/>
          <w:b w:val="0"/>
          <w:sz w:val="28"/>
          <w:szCs w:val="28"/>
          <w:lang w:val="en-US"/>
        </w:rPr>
        <w:t>l</w:t>
      </w:r>
      <w:proofErr w:type="spellStart"/>
      <w:r w:rsidRPr="008105CE">
        <w:rPr>
          <w:rStyle w:val="FontStyle28"/>
          <w:b w:val="0"/>
          <w:sz w:val="28"/>
          <w:szCs w:val="28"/>
        </w:rPr>
        <w:t>еа</w:t>
      </w:r>
      <w:proofErr w:type="spellEnd"/>
      <w:r w:rsidRPr="008105CE">
        <w:rPr>
          <w:rStyle w:val="FontStyle28"/>
          <w:b w:val="0"/>
          <w:sz w:val="28"/>
          <w:szCs w:val="28"/>
          <w:lang w:val="en-US"/>
        </w:rPr>
        <w:t>n</w:t>
      </w:r>
      <w:r w:rsidRPr="008105CE">
        <w:rPr>
          <w:rStyle w:val="FontStyle28"/>
          <w:b w:val="0"/>
          <w:sz w:val="28"/>
          <w:szCs w:val="28"/>
        </w:rPr>
        <w:t>е</w:t>
      </w:r>
      <w:r w:rsidRPr="008105CE">
        <w:rPr>
          <w:rStyle w:val="FontStyle28"/>
          <w:b w:val="0"/>
          <w:sz w:val="28"/>
          <w:szCs w:val="28"/>
          <w:lang w:val="en-US"/>
        </w:rPr>
        <w:t>r</w:t>
      </w:r>
      <w:r w:rsidRPr="008105CE">
        <w:rPr>
          <w:rStyle w:val="FontStyle28"/>
          <w:b w:val="0"/>
          <w:sz w:val="28"/>
          <w:szCs w:val="28"/>
        </w:rPr>
        <w:t>-</w:t>
      </w:r>
      <w:proofErr w:type="spellStart"/>
      <w:r w:rsidRPr="008105CE">
        <w:rPr>
          <w:rStyle w:val="FontStyle28"/>
          <w:b w:val="0"/>
          <w:sz w:val="28"/>
          <w:szCs w:val="28"/>
          <w:lang w:val="en-US"/>
        </w:rPr>
        <w:t>scavanger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») (рис.). Технологические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особенности </w:t>
      </w:r>
      <w:r w:rsidRPr="008105CE">
        <w:rPr>
          <w:rStyle w:val="FontStyle28"/>
          <w:b w:val="0"/>
          <w:sz w:val="28"/>
          <w:szCs w:val="28"/>
        </w:rPr>
        <w:t xml:space="preserve">этой схемы – открытый цикл основной медной флотации;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доизмельчение </w:t>
      </w:r>
      <w:r w:rsidRPr="008105CE">
        <w:rPr>
          <w:rStyle w:val="FontStyle28"/>
          <w:b w:val="0"/>
          <w:sz w:val="28"/>
          <w:szCs w:val="28"/>
        </w:rPr>
        <w:t>грубо</w:t>
      </w:r>
      <w:r w:rsidRPr="008105CE">
        <w:rPr>
          <w:rStyle w:val="FontStyle28"/>
          <w:b w:val="0"/>
          <w:sz w:val="28"/>
          <w:szCs w:val="28"/>
        </w:rPr>
        <w:softHyphen/>
        <w:t xml:space="preserve">го концентрата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с </w:t>
      </w:r>
      <w:r w:rsidRPr="008105CE">
        <w:rPr>
          <w:rStyle w:val="FontStyle28"/>
          <w:b w:val="0"/>
          <w:sz w:val="28"/>
          <w:szCs w:val="28"/>
        </w:rPr>
        <w:t xml:space="preserve">последующими </w:t>
      </w:r>
      <w:proofErr w:type="spellStart"/>
      <w:r w:rsidRPr="008105CE">
        <w:rPr>
          <w:rStyle w:val="FontStyle28"/>
          <w:b w:val="0"/>
          <w:sz w:val="28"/>
          <w:szCs w:val="28"/>
        </w:rPr>
        <w:t>перечистными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операциями; </w:t>
      </w:r>
      <w:proofErr w:type="spellStart"/>
      <w:r w:rsidRPr="008105CE">
        <w:rPr>
          <w:rStyle w:val="FontStyle28"/>
          <w:b w:val="0"/>
          <w:sz w:val="28"/>
          <w:szCs w:val="28"/>
        </w:rPr>
        <w:t>доизмельченне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</w:t>
      </w:r>
      <w:proofErr w:type="spellStart"/>
      <w:r w:rsidRPr="008105CE">
        <w:rPr>
          <w:rStyle w:val="FontStyle28"/>
          <w:b w:val="0"/>
          <w:sz w:val="28"/>
          <w:szCs w:val="28"/>
        </w:rPr>
        <w:t>промпродукта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(концентрата контрольной флотации) с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перечисткой </w:t>
      </w:r>
      <w:r w:rsidRPr="008105CE">
        <w:rPr>
          <w:rStyle w:val="FontStyle28"/>
          <w:b w:val="0"/>
          <w:sz w:val="28"/>
          <w:szCs w:val="28"/>
        </w:rPr>
        <w:t>и контрольной флотацией. Практика обогащения мед</w:t>
      </w:r>
      <w:r w:rsidRPr="008105CE">
        <w:rPr>
          <w:rStyle w:val="FontStyle28"/>
          <w:b w:val="0"/>
          <w:sz w:val="28"/>
          <w:szCs w:val="28"/>
        </w:rPr>
        <w:softHyphen/>
        <w:t xml:space="preserve">ных порфировых руд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по этой </w:t>
      </w:r>
      <w:r w:rsidRPr="008105CE">
        <w:rPr>
          <w:rStyle w:val="FontStyle28"/>
          <w:b w:val="0"/>
          <w:sz w:val="28"/>
          <w:szCs w:val="28"/>
        </w:rPr>
        <w:t xml:space="preserve">схеме показала ее преимущества </w:t>
      </w:r>
      <w:proofErr w:type="gramStart"/>
      <w:r w:rsidRPr="008105CE">
        <w:rPr>
          <w:rStyle w:val="FontStyle28"/>
          <w:b w:val="0"/>
          <w:sz w:val="28"/>
          <w:szCs w:val="28"/>
        </w:rPr>
        <w:t>перед</w:t>
      </w:r>
      <w:proofErr w:type="gramEnd"/>
      <w:r w:rsidRPr="008105CE">
        <w:rPr>
          <w:rStyle w:val="FontStyle28"/>
          <w:b w:val="0"/>
          <w:sz w:val="28"/>
          <w:szCs w:val="28"/>
        </w:rPr>
        <w:t xml:space="preserve"> обычной: увеличение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производительности </w:t>
      </w:r>
      <w:r w:rsidRPr="008105CE">
        <w:rPr>
          <w:rStyle w:val="FontStyle28"/>
          <w:b w:val="0"/>
          <w:sz w:val="28"/>
          <w:szCs w:val="28"/>
        </w:rPr>
        <w:t xml:space="preserve">измельчительных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агрегатов </w:t>
      </w:r>
      <w:r w:rsidRPr="008105CE">
        <w:rPr>
          <w:rStyle w:val="FontStyle28"/>
          <w:b w:val="0"/>
          <w:sz w:val="28"/>
          <w:szCs w:val="28"/>
        </w:rPr>
        <w:t xml:space="preserve">по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исходной </w:t>
      </w:r>
      <w:r w:rsidRPr="008105CE">
        <w:rPr>
          <w:rStyle w:val="FontStyle28"/>
          <w:b w:val="0"/>
          <w:sz w:val="28"/>
          <w:szCs w:val="28"/>
        </w:rPr>
        <w:t>руде, снижение расходов на измельчение, повышение эффективности основной флотации благодаря стабили</w:t>
      </w:r>
      <w:r w:rsidRPr="008105CE">
        <w:rPr>
          <w:rStyle w:val="FontStyle28"/>
          <w:b w:val="0"/>
          <w:sz w:val="28"/>
          <w:szCs w:val="28"/>
        </w:rPr>
        <w:softHyphen/>
        <w:t>зации количества и качества исходного питания, снижение фронта основной флотации и расхода флотационных реагентов, создание</w:t>
      </w:r>
      <w:r w:rsidRPr="008105CE">
        <w:rPr>
          <w:rStyle w:val="FontStyle34"/>
          <w:b w:val="0"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>благоприятных условий для автоматического регулирования про</w:t>
      </w:r>
      <w:r w:rsidRPr="008105CE">
        <w:rPr>
          <w:rStyle w:val="FontStyle28"/>
          <w:b w:val="0"/>
          <w:sz w:val="28"/>
          <w:szCs w:val="28"/>
        </w:rPr>
        <w:softHyphen/>
        <w:t>цесса.</w:t>
      </w:r>
    </w:p>
    <w:p w:rsidR="008105CE" w:rsidRPr="008105CE" w:rsidRDefault="008105CE" w:rsidP="008105CE">
      <w:pPr>
        <w:pStyle w:val="Style20"/>
        <w:widowControl/>
        <w:ind w:firstLine="567"/>
        <w:jc w:val="both"/>
        <w:rPr>
          <w:rStyle w:val="FontStyle33"/>
          <w:spacing w:val="0"/>
          <w:sz w:val="28"/>
          <w:szCs w:val="28"/>
        </w:rPr>
      </w:pPr>
      <w:r w:rsidRPr="008105C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EF895E8" wp14:editId="119B9EE7">
            <wp:extent cx="4276725" cy="1857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5CE">
        <w:rPr>
          <w:rStyle w:val="FontStyle33"/>
          <w:spacing w:val="0"/>
          <w:sz w:val="28"/>
          <w:szCs w:val="28"/>
        </w:rPr>
        <w:t xml:space="preserve"> </w:t>
      </w:r>
    </w:p>
    <w:p w:rsidR="008105CE" w:rsidRPr="008105CE" w:rsidRDefault="008105CE" w:rsidP="008105CE">
      <w:pPr>
        <w:pStyle w:val="Style20"/>
        <w:widowControl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  <w:r w:rsidRPr="008105CE">
        <w:rPr>
          <w:rStyle w:val="FontStyle27"/>
          <w:b w:val="0"/>
          <w:spacing w:val="0"/>
          <w:sz w:val="28"/>
          <w:szCs w:val="28"/>
        </w:rPr>
        <w:t xml:space="preserve">Рис. </w:t>
      </w:r>
      <w:proofErr w:type="spellStart"/>
      <w:r w:rsidRPr="008105CE">
        <w:rPr>
          <w:rStyle w:val="FontStyle33"/>
          <w:spacing w:val="0"/>
          <w:sz w:val="28"/>
          <w:szCs w:val="28"/>
        </w:rPr>
        <w:t>Двухстадиальные</w:t>
      </w:r>
      <w:proofErr w:type="spellEnd"/>
      <w:r w:rsidRPr="008105CE">
        <w:rPr>
          <w:rStyle w:val="FontStyle33"/>
          <w:spacing w:val="0"/>
          <w:sz w:val="28"/>
          <w:szCs w:val="28"/>
        </w:rPr>
        <w:t xml:space="preserve"> </w:t>
      </w:r>
      <w:r w:rsidRPr="008105CE">
        <w:rPr>
          <w:rStyle w:val="FontStyle27"/>
          <w:b w:val="0"/>
          <w:spacing w:val="0"/>
          <w:sz w:val="28"/>
          <w:szCs w:val="28"/>
        </w:rPr>
        <w:t>схемы флотации медных руд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41"/>
          <w:spacing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При переработке руд с высоким содержанием первичных шламов и растворимых солей флотацию целесообразно осуществлять в двух циклах – </w:t>
      </w:r>
      <w:proofErr w:type="spellStart"/>
      <w:r w:rsidRPr="008105CE">
        <w:rPr>
          <w:rStyle w:val="FontStyle28"/>
          <w:b w:val="0"/>
          <w:sz w:val="28"/>
          <w:szCs w:val="28"/>
        </w:rPr>
        <w:t>песковом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и </w:t>
      </w:r>
      <w:proofErr w:type="gramStart"/>
      <w:r w:rsidRPr="008105CE">
        <w:rPr>
          <w:rStyle w:val="FontStyle28"/>
          <w:b w:val="0"/>
          <w:sz w:val="28"/>
          <w:szCs w:val="28"/>
        </w:rPr>
        <w:t>шламовом</w:t>
      </w:r>
      <w:proofErr w:type="gramEnd"/>
      <w:r w:rsidRPr="008105CE">
        <w:rPr>
          <w:rStyle w:val="FontStyle28"/>
          <w:b w:val="0"/>
          <w:sz w:val="28"/>
          <w:szCs w:val="28"/>
        </w:rPr>
        <w:t>. При раздельной флотации создаются наиболее благоприятные условия для флотации круп</w:t>
      </w:r>
      <w:r w:rsidRPr="008105CE">
        <w:rPr>
          <w:rStyle w:val="FontStyle28"/>
          <w:b w:val="0"/>
          <w:sz w:val="28"/>
          <w:szCs w:val="28"/>
        </w:rPr>
        <w:softHyphen/>
        <w:t xml:space="preserve">ных и мелких частиц – шламов, </w:t>
      </w:r>
      <w:r w:rsidRPr="008105CE">
        <w:rPr>
          <w:rStyle w:val="FontStyle28"/>
          <w:b w:val="0"/>
          <w:sz w:val="28"/>
          <w:szCs w:val="28"/>
        </w:rPr>
        <w:lastRenderedPageBreak/>
        <w:t xml:space="preserve">которые обычно повышают общий расход реагентов, подавляют флотацию крупных частиц, налипая на </w:t>
      </w:r>
      <w:proofErr w:type="gramStart"/>
      <w:r w:rsidRPr="008105CE">
        <w:rPr>
          <w:rStyle w:val="FontStyle28"/>
          <w:b w:val="0"/>
          <w:sz w:val="28"/>
          <w:szCs w:val="28"/>
        </w:rPr>
        <w:t>них</w:t>
      </w:r>
      <w:proofErr w:type="gramEnd"/>
      <w:r w:rsidRPr="008105CE">
        <w:rPr>
          <w:rStyle w:val="FontStyle28"/>
          <w:b w:val="0"/>
          <w:sz w:val="28"/>
          <w:szCs w:val="28"/>
        </w:rPr>
        <w:t xml:space="preserve"> создают обильную и прочную пену. Схема с раздельной флотацией применяется, например, на Джезказганской фабрике </w:t>
      </w:r>
      <w:r w:rsidRPr="008105CE">
        <w:rPr>
          <w:rStyle w:val="FontStyle41"/>
          <w:spacing w:val="0"/>
          <w:sz w:val="28"/>
          <w:szCs w:val="28"/>
        </w:rPr>
        <w:t xml:space="preserve">(СНГ), </w:t>
      </w:r>
      <w:r w:rsidRPr="008105CE">
        <w:rPr>
          <w:rStyle w:val="FontStyle28"/>
          <w:b w:val="0"/>
          <w:sz w:val="28"/>
          <w:szCs w:val="28"/>
        </w:rPr>
        <w:t>на фабриках «</w:t>
      </w:r>
      <w:proofErr w:type="spellStart"/>
      <w:r w:rsidRPr="008105CE">
        <w:rPr>
          <w:rStyle w:val="FontStyle28"/>
          <w:b w:val="0"/>
          <w:sz w:val="28"/>
          <w:szCs w:val="28"/>
        </w:rPr>
        <w:t>Бьютт</w:t>
      </w:r>
      <w:proofErr w:type="spellEnd"/>
      <w:r w:rsidRPr="008105CE">
        <w:rPr>
          <w:rStyle w:val="FontStyle28"/>
          <w:b w:val="0"/>
          <w:sz w:val="28"/>
          <w:szCs w:val="28"/>
        </w:rPr>
        <w:t>» и «Твин-</w:t>
      </w:r>
      <w:proofErr w:type="spellStart"/>
      <w:r w:rsidRPr="008105CE">
        <w:rPr>
          <w:rStyle w:val="FontStyle28"/>
          <w:b w:val="0"/>
          <w:sz w:val="28"/>
          <w:szCs w:val="28"/>
        </w:rPr>
        <w:t>Бьюттс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» </w:t>
      </w:r>
      <w:r w:rsidRPr="008105CE">
        <w:rPr>
          <w:rStyle w:val="FontStyle41"/>
          <w:spacing w:val="0"/>
          <w:sz w:val="28"/>
          <w:szCs w:val="28"/>
        </w:rPr>
        <w:t>(США).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>В зависимости от типа медной руды и характера вкрапленно</w:t>
      </w:r>
      <w:r w:rsidRPr="008105CE">
        <w:rPr>
          <w:rStyle w:val="FontStyle28"/>
          <w:b w:val="0"/>
          <w:sz w:val="28"/>
          <w:szCs w:val="28"/>
        </w:rPr>
        <w:softHyphen/>
        <w:t>сти медных минералов и пирита между собой и минералами пустой породы различают две основные разновидности схем – коллектив</w:t>
      </w:r>
      <w:r w:rsidRPr="008105CE">
        <w:rPr>
          <w:rStyle w:val="FontStyle28"/>
          <w:b w:val="0"/>
          <w:sz w:val="28"/>
          <w:szCs w:val="28"/>
        </w:rPr>
        <w:softHyphen/>
        <w:t>но-селективную и прямую селективную.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>Вкрапленные медные руды (медно-порфировые, медистые песча</w:t>
      </w:r>
      <w:r w:rsidRPr="008105CE">
        <w:rPr>
          <w:rStyle w:val="FontStyle28"/>
          <w:b w:val="0"/>
          <w:sz w:val="28"/>
          <w:szCs w:val="28"/>
        </w:rPr>
        <w:softHyphen/>
        <w:t xml:space="preserve">ники и жильные руды), отличающиеся невысоким содержанием пиритной серы и меди </w:t>
      </w:r>
      <w:r w:rsidRPr="008105CE">
        <w:rPr>
          <w:rStyle w:val="FontStyle44"/>
          <w:b w:val="0"/>
          <w:spacing w:val="0"/>
          <w:sz w:val="28"/>
          <w:szCs w:val="28"/>
        </w:rPr>
        <w:t>(0</w:t>
      </w:r>
      <w:r w:rsidRPr="008105CE">
        <w:rPr>
          <w:rStyle w:val="FontStyle28"/>
          <w:b w:val="0"/>
          <w:sz w:val="28"/>
          <w:szCs w:val="28"/>
        </w:rPr>
        <w:t>,4 – 2 %), в зависимости от содержания пирита могут перерабатываться с получением только медного кон</w:t>
      </w:r>
      <w:r w:rsidRPr="008105CE">
        <w:rPr>
          <w:rStyle w:val="FontStyle28"/>
          <w:b w:val="0"/>
          <w:sz w:val="28"/>
          <w:szCs w:val="28"/>
        </w:rPr>
        <w:softHyphen/>
        <w:t>центрата или медного и пиритного концентратов. В первом случае применяется коллективная флотация, а во втором – коллективно-селективная или прямая селективная.</w:t>
      </w:r>
    </w:p>
    <w:p w:rsidR="008105CE" w:rsidRPr="008105CE" w:rsidRDefault="008105CE" w:rsidP="008105CE">
      <w:pPr>
        <w:pStyle w:val="Style8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>Особенностью этих руд является то, что отделение</w:t>
      </w:r>
      <w:r w:rsidRPr="008105CE">
        <w:rPr>
          <w:rStyle w:val="FontStyle29"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>медных ми</w:t>
      </w:r>
      <w:r w:rsidRPr="008105CE">
        <w:rPr>
          <w:rStyle w:val="FontStyle28"/>
          <w:b w:val="0"/>
          <w:sz w:val="28"/>
          <w:szCs w:val="28"/>
        </w:rPr>
        <w:softHyphen/>
        <w:t xml:space="preserve">нералов и пирита от минералов пустой породы происходит при грубом измельчении (до 45 – 50 % класса -0,074 мм), когда </w:t>
      </w:r>
      <w:r w:rsidRPr="008105CE">
        <w:rPr>
          <w:rStyle w:val="FontStyle44"/>
          <w:b w:val="0"/>
          <w:spacing w:val="0"/>
          <w:sz w:val="28"/>
          <w:szCs w:val="28"/>
        </w:rPr>
        <w:t>воз</w:t>
      </w:r>
      <w:r w:rsidRPr="008105CE">
        <w:rPr>
          <w:rStyle w:val="FontStyle44"/>
          <w:b w:val="0"/>
          <w:spacing w:val="0"/>
          <w:sz w:val="28"/>
          <w:szCs w:val="28"/>
        </w:rPr>
        <w:softHyphen/>
      </w:r>
      <w:r w:rsidRPr="008105CE">
        <w:rPr>
          <w:rStyle w:val="FontStyle28"/>
          <w:b w:val="0"/>
          <w:sz w:val="28"/>
          <w:szCs w:val="28"/>
        </w:rPr>
        <w:t>можно получение хвостов с отвальным содержанием меди. Тогда по схеме коллективно-селективной флотации (рис.) после из</w:t>
      </w:r>
      <w:r w:rsidRPr="008105CE">
        <w:rPr>
          <w:rStyle w:val="FontStyle28"/>
          <w:b w:val="0"/>
          <w:sz w:val="28"/>
          <w:szCs w:val="28"/>
        </w:rPr>
        <w:softHyphen/>
        <w:t>мельчения до вышеуказанной крупности проводится коллективная флотация сульфидов меди и железа при рН не выше 7,5 (концен</w:t>
      </w:r>
      <w:r w:rsidRPr="008105CE">
        <w:rPr>
          <w:rStyle w:val="FontStyle28"/>
          <w:b w:val="0"/>
          <w:sz w:val="28"/>
          <w:szCs w:val="28"/>
        </w:rPr>
        <w:softHyphen/>
        <w:t xml:space="preserve">трация свободной </w:t>
      </w:r>
      <w:proofErr w:type="spellStart"/>
      <w:r w:rsidRPr="008105CE">
        <w:rPr>
          <w:rStyle w:val="FontStyle28"/>
          <w:b w:val="0"/>
          <w:sz w:val="28"/>
          <w:szCs w:val="28"/>
        </w:rPr>
        <w:t>СаО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не превышает 20 – 50 г/м</w:t>
      </w:r>
      <w:r w:rsidRPr="008105CE">
        <w:rPr>
          <w:rStyle w:val="FontStyle28"/>
          <w:b w:val="0"/>
          <w:sz w:val="28"/>
          <w:szCs w:val="28"/>
          <w:vertAlign w:val="superscript"/>
        </w:rPr>
        <w:t>3</w:t>
      </w:r>
      <w:r w:rsidRPr="008105CE">
        <w:rPr>
          <w:rStyle w:val="FontStyle28"/>
          <w:b w:val="0"/>
          <w:sz w:val="28"/>
          <w:szCs w:val="28"/>
        </w:rPr>
        <w:t>). Получаемый коллективный медно-пиритный концентрат после доизмельчения</w:t>
      </w:r>
      <w:r w:rsidRPr="008105CE">
        <w:rPr>
          <w:rStyle w:val="FontStyle34"/>
          <w:b w:val="0"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>до 80 – 95% класса -0,074 мм перемешивается с известью при рН 12 – 12,5 (400 – 500 г/м</w:t>
      </w:r>
      <w:r w:rsidRPr="008105CE">
        <w:rPr>
          <w:rStyle w:val="FontStyle28"/>
          <w:b w:val="0"/>
          <w:sz w:val="28"/>
          <w:szCs w:val="28"/>
          <w:vertAlign w:val="superscript"/>
        </w:rPr>
        <w:t>3</w:t>
      </w:r>
      <w:r w:rsidRPr="008105CE">
        <w:rPr>
          <w:rStyle w:val="FontStyle28"/>
          <w:b w:val="0"/>
          <w:sz w:val="28"/>
          <w:szCs w:val="28"/>
        </w:rPr>
        <w:t xml:space="preserve"> свободной </w:t>
      </w:r>
      <w:proofErr w:type="spellStart"/>
      <w:r w:rsidRPr="008105CE">
        <w:rPr>
          <w:rStyle w:val="FontStyle28"/>
          <w:b w:val="0"/>
          <w:sz w:val="28"/>
          <w:szCs w:val="28"/>
        </w:rPr>
        <w:t>СаО</w:t>
      </w:r>
      <w:proofErr w:type="spellEnd"/>
      <w:r w:rsidRPr="008105CE">
        <w:rPr>
          <w:rStyle w:val="FontStyle28"/>
          <w:b w:val="0"/>
          <w:sz w:val="28"/>
          <w:szCs w:val="28"/>
        </w:rPr>
        <w:t>) и цианидом для подав</w:t>
      </w:r>
      <w:r w:rsidRPr="008105CE">
        <w:rPr>
          <w:rStyle w:val="FontStyle28"/>
          <w:b w:val="0"/>
          <w:sz w:val="28"/>
          <w:szCs w:val="28"/>
        </w:rPr>
        <w:softHyphen/>
        <w:t>ления пирита и направляется на медную флотацию. Хвосты конт</w:t>
      </w:r>
      <w:r w:rsidRPr="008105CE">
        <w:rPr>
          <w:rStyle w:val="FontStyle28"/>
          <w:b w:val="0"/>
          <w:sz w:val="28"/>
          <w:szCs w:val="28"/>
        </w:rPr>
        <w:softHyphen/>
        <w:t>рольной медной флотации вкрапленных руд, как правило, содер</w:t>
      </w:r>
      <w:r w:rsidRPr="008105CE">
        <w:rPr>
          <w:rStyle w:val="FontStyle28"/>
          <w:b w:val="0"/>
          <w:sz w:val="28"/>
          <w:szCs w:val="28"/>
        </w:rPr>
        <w:softHyphen/>
        <w:t>жат не более 30 – 35 % серы и поэтому направляются на пиритную флотацию, которая проводится после удаления избыточной щелоч</w:t>
      </w:r>
      <w:r w:rsidRPr="008105CE">
        <w:rPr>
          <w:rStyle w:val="FontStyle28"/>
          <w:b w:val="0"/>
          <w:sz w:val="28"/>
          <w:szCs w:val="28"/>
        </w:rPr>
        <w:softHyphen/>
        <w:t>ности до рН 5 – 7.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1"/>
        <w:gridCol w:w="4670"/>
      </w:tblGrid>
      <w:tr w:rsidR="008105CE" w:rsidRPr="008105CE" w:rsidTr="00646106">
        <w:trPr>
          <w:trHeight w:val="6498"/>
        </w:trPr>
        <w:tc>
          <w:tcPr>
            <w:tcW w:w="4927" w:type="dxa"/>
          </w:tcPr>
          <w:p w:rsidR="008105CE" w:rsidRPr="008105CE" w:rsidRDefault="008105CE" w:rsidP="00646106">
            <w:pPr>
              <w:pStyle w:val="Style8"/>
              <w:widowControl/>
              <w:jc w:val="both"/>
              <w:rPr>
                <w:rStyle w:val="FontStyle28"/>
                <w:b w:val="0"/>
                <w:sz w:val="28"/>
                <w:szCs w:val="28"/>
              </w:rPr>
            </w:pPr>
            <w:r w:rsidRPr="008105C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A2BD18C" wp14:editId="1E12A23B">
                  <wp:extent cx="2886075" cy="35147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5CE" w:rsidRPr="008105CE" w:rsidRDefault="008105CE" w:rsidP="00646106">
            <w:pPr>
              <w:pStyle w:val="Style19"/>
              <w:widowControl/>
              <w:spacing w:line="240" w:lineRule="auto"/>
              <w:jc w:val="both"/>
            </w:pPr>
            <w:r w:rsidRPr="008105CE">
              <w:rPr>
                <w:rStyle w:val="FontStyle27"/>
                <w:b w:val="0"/>
                <w:spacing w:val="0"/>
                <w:sz w:val="28"/>
                <w:szCs w:val="28"/>
              </w:rPr>
              <w:t xml:space="preserve">Рис. Схема флотации медных руд с раздельной переработкой </w:t>
            </w:r>
            <w:proofErr w:type="spellStart"/>
            <w:r w:rsidRPr="008105CE">
              <w:rPr>
                <w:rStyle w:val="FontStyle27"/>
                <w:b w:val="0"/>
                <w:spacing w:val="0"/>
                <w:sz w:val="28"/>
                <w:szCs w:val="28"/>
              </w:rPr>
              <w:t>промпро-дукта</w:t>
            </w:r>
            <w:proofErr w:type="spellEnd"/>
          </w:p>
        </w:tc>
        <w:tc>
          <w:tcPr>
            <w:tcW w:w="4927" w:type="dxa"/>
          </w:tcPr>
          <w:p w:rsidR="008105CE" w:rsidRPr="008105CE" w:rsidRDefault="008105CE" w:rsidP="00646106">
            <w:pPr>
              <w:pStyle w:val="Style8"/>
              <w:widowControl/>
              <w:jc w:val="center"/>
              <w:rPr>
                <w:rStyle w:val="FontStyle28"/>
                <w:b w:val="0"/>
                <w:sz w:val="28"/>
                <w:szCs w:val="28"/>
              </w:rPr>
            </w:pPr>
            <w:r w:rsidRPr="008105CE">
              <w:rPr>
                <w:noProof/>
                <w:sz w:val="28"/>
                <w:szCs w:val="28"/>
              </w:rPr>
              <w:drawing>
                <wp:inline distT="0" distB="0" distL="0" distR="0" wp14:anchorId="4BE67804" wp14:editId="63970F56">
                  <wp:extent cx="2057400" cy="33909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5CE" w:rsidRPr="008105CE" w:rsidRDefault="008105CE" w:rsidP="00646106"/>
          <w:p w:rsidR="008105CE" w:rsidRPr="008105CE" w:rsidRDefault="008105CE" w:rsidP="00646106">
            <w:pPr>
              <w:pStyle w:val="Style20"/>
              <w:widowControl/>
              <w:jc w:val="both"/>
            </w:pPr>
            <w:r w:rsidRPr="008105CE">
              <w:rPr>
                <w:rStyle w:val="FontStyle27"/>
                <w:b w:val="0"/>
                <w:spacing w:val="0"/>
                <w:sz w:val="28"/>
                <w:szCs w:val="28"/>
              </w:rPr>
              <w:t>Рис. Схема коллективно-селектив</w:t>
            </w:r>
            <w:r w:rsidRPr="008105CE">
              <w:rPr>
                <w:rStyle w:val="FontStyle27"/>
                <w:b w:val="0"/>
                <w:spacing w:val="0"/>
                <w:sz w:val="28"/>
                <w:szCs w:val="28"/>
              </w:rPr>
              <w:softHyphen/>
              <w:t>ной  флотации  медно-пиритных  руд</w:t>
            </w:r>
          </w:p>
        </w:tc>
      </w:tr>
    </w:tbl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44"/>
          <w:b w:val="0"/>
          <w:spacing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>В качестве собирателей сульфидных медных минералов приме</w:t>
      </w:r>
      <w:r w:rsidRPr="008105CE">
        <w:rPr>
          <w:rStyle w:val="FontStyle28"/>
          <w:b w:val="0"/>
          <w:sz w:val="28"/>
          <w:szCs w:val="28"/>
        </w:rPr>
        <w:softHyphen/>
        <w:t xml:space="preserve">няются </w:t>
      </w:r>
      <w:proofErr w:type="spellStart"/>
      <w:r w:rsidRPr="008105CE">
        <w:rPr>
          <w:rStyle w:val="FontStyle28"/>
          <w:b w:val="0"/>
          <w:sz w:val="28"/>
          <w:szCs w:val="28"/>
        </w:rPr>
        <w:t>ксантогенаты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(средний расход обычно 10 – 30 г/т) и </w:t>
      </w:r>
      <w:proofErr w:type="spellStart"/>
      <w:r w:rsidRPr="008105CE">
        <w:rPr>
          <w:rStyle w:val="FontStyle28"/>
          <w:b w:val="0"/>
          <w:sz w:val="28"/>
          <w:szCs w:val="28"/>
        </w:rPr>
        <w:t>дитиофосфаты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(10 г/т). Широко применяется сочетание реагентов-соби</w:t>
      </w:r>
      <w:r w:rsidRPr="008105CE">
        <w:rPr>
          <w:rStyle w:val="FontStyle28"/>
          <w:b w:val="0"/>
          <w:sz w:val="28"/>
          <w:szCs w:val="28"/>
        </w:rPr>
        <w:softHyphen/>
        <w:t>рателей. Например, при флотации медных руд за рубежом приме</w:t>
      </w:r>
      <w:r w:rsidRPr="008105CE">
        <w:rPr>
          <w:rStyle w:val="FontStyle28"/>
          <w:b w:val="0"/>
          <w:sz w:val="28"/>
          <w:szCs w:val="28"/>
        </w:rPr>
        <w:softHyphen/>
        <w:t xml:space="preserve">няется </w:t>
      </w:r>
      <w:r w:rsidRPr="008105CE">
        <w:rPr>
          <w:rStyle w:val="FontStyle32"/>
          <w:spacing w:val="0"/>
          <w:sz w:val="28"/>
          <w:szCs w:val="28"/>
          <w:lang w:val="en-US"/>
        </w:rPr>
        <w:t>pea</w:t>
      </w:r>
      <w:proofErr w:type="gramStart"/>
      <w:r w:rsidRPr="008105CE">
        <w:rPr>
          <w:rStyle w:val="FontStyle32"/>
          <w:spacing w:val="0"/>
          <w:sz w:val="28"/>
          <w:szCs w:val="28"/>
        </w:rPr>
        <w:t>г</w:t>
      </w:r>
      <w:proofErr w:type="gramEnd"/>
      <w:r w:rsidRPr="008105CE">
        <w:rPr>
          <w:rStyle w:val="FontStyle32"/>
          <w:spacing w:val="0"/>
          <w:sz w:val="28"/>
          <w:szCs w:val="28"/>
          <w:lang w:val="en-US"/>
        </w:rPr>
        <w:t>e</w:t>
      </w:r>
      <w:proofErr w:type="spellStart"/>
      <w:r w:rsidRPr="008105CE">
        <w:rPr>
          <w:rStyle w:val="FontStyle32"/>
          <w:spacing w:val="0"/>
          <w:sz w:val="28"/>
          <w:szCs w:val="28"/>
        </w:rPr>
        <w:t>нт</w:t>
      </w:r>
      <w:proofErr w:type="spellEnd"/>
      <w:r w:rsidRPr="008105CE">
        <w:rPr>
          <w:rStyle w:val="FontStyle32"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  <w:lang w:val="en-US"/>
        </w:rPr>
        <w:t>Z</w:t>
      </w:r>
      <w:r w:rsidRPr="008105CE">
        <w:rPr>
          <w:rStyle w:val="FontStyle27"/>
          <w:b w:val="0"/>
          <w:spacing w:val="0"/>
          <w:sz w:val="28"/>
          <w:szCs w:val="28"/>
        </w:rPr>
        <w:t xml:space="preserve">-200 </w:t>
      </w:r>
      <w:r w:rsidRPr="008105CE">
        <w:rPr>
          <w:rStyle w:val="FontStyle28"/>
          <w:b w:val="0"/>
          <w:sz w:val="28"/>
          <w:szCs w:val="28"/>
        </w:rPr>
        <w:t>(</w:t>
      </w:r>
      <w:proofErr w:type="spellStart"/>
      <w:r w:rsidRPr="008105CE">
        <w:rPr>
          <w:rStyle w:val="FontStyle28"/>
          <w:b w:val="0"/>
          <w:sz w:val="28"/>
          <w:szCs w:val="28"/>
        </w:rPr>
        <w:t>изопропилэтилтионокарбамат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), </w:t>
      </w:r>
      <w:r w:rsidRPr="008105CE">
        <w:rPr>
          <w:rStyle w:val="FontStyle27"/>
          <w:b w:val="0"/>
          <w:spacing w:val="0"/>
          <w:sz w:val="28"/>
          <w:szCs w:val="28"/>
        </w:rPr>
        <w:t>кот</w:t>
      </w:r>
      <w:r w:rsidRPr="008105CE">
        <w:rPr>
          <w:rStyle w:val="FontStyle28"/>
          <w:b w:val="0"/>
          <w:sz w:val="28"/>
          <w:szCs w:val="28"/>
        </w:rPr>
        <w:t>орый яв</w:t>
      </w:r>
      <w:r w:rsidRPr="008105CE">
        <w:rPr>
          <w:rStyle w:val="FontStyle28"/>
          <w:b w:val="0"/>
          <w:sz w:val="28"/>
          <w:szCs w:val="28"/>
        </w:rPr>
        <w:softHyphen/>
        <w:t xml:space="preserve">ляется наиболее селективным по отношению к пириту, в сочетании с изопропиловым или амиловым </w:t>
      </w:r>
      <w:proofErr w:type="spellStart"/>
      <w:r w:rsidRPr="008105CE">
        <w:rPr>
          <w:rStyle w:val="FontStyle28"/>
          <w:b w:val="0"/>
          <w:sz w:val="28"/>
          <w:szCs w:val="28"/>
        </w:rPr>
        <w:t>ксантогенатом</w:t>
      </w:r>
      <w:proofErr w:type="spellEnd"/>
      <w:r w:rsidRPr="008105CE">
        <w:rPr>
          <w:rStyle w:val="FontStyle28"/>
          <w:b w:val="0"/>
          <w:sz w:val="28"/>
          <w:szCs w:val="28"/>
        </w:rPr>
        <w:t>. Часто применяет</w:t>
      </w:r>
      <w:r w:rsidRPr="008105CE">
        <w:rPr>
          <w:rStyle w:val="FontStyle28"/>
          <w:b w:val="0"/>
          <w:sz w:val="28"/>
          <w:szCs w:val="28"/>
        </w:rPr>
        <w:softHyphen/>
        <w:t xml:space="preserve">ся сочетание сульфгидрильных собирателей с   </w:t>
      </w:r>
      <w:proofErr w:type="spellStart"/>
      <w:r w:rsidRPr="008105CE">
        <w:rPr>
          <w:rStyle w:val="FontStyle28"/>
          <w:b w:val="0"/>
          <w:sz w:val="28"/>
          <w:szCs w:val="28"/>
        </w:rPr>
        <w:t>аполярными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(машинное масло, керосин и т. п.). В СНГ наибольшее распростра</w:t>
      </w:r>
      <w:r w:rsidRPr="008105CE">
        <w:rPr>
          <w:rStyle w:val="FontStyle28"/>
          <w:b w:val="0"/>
          <w:sz w:val="28"/>
          <w:szCs w:val="28"/>
        </w:rPr>
        <w:softHyphen/>
        <w:t xml:space="preserve">нение получил </w:t>
      </w:r>
      <w:proofErr w:type="gramStart"/>
      <w:r w:rsidRPr="008105CE">
        <w:rPr>
          <w:rStyle w:val="FontStyle28"/>
          <w:b w:val="0"/>
          <w:sz w:val="28"/>
          <w:szCs w:val="28"/>
        </w:rPr>
        <w:t>бутиловый</w:t>
      </w:r>
      <w:proofErr w:type="gramEnd"/>
      <w:r w:rsidRPr="008105CE">
        <w:rPr>
          <w:rStyle w:val="FontStyle28"/>
          <w:b w:val="0"/>
          <w:sz w:val="28"/>
          <w:szCs w:val="28"/>
        </w:rPr>
        <w:t xml:space="preserve">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ксантогенат</w:t>
      </w:r>
      <w:proofErr w:type="spellEnd"/>
      <w:r w:rsidRPr="008105CE">
        <w:rPr>
          <w:rStyle w:val="FontStyle44"/>
          <w:b w:val="0"/>
          <w:spacing w:val="0"/>
          <w:sz w:val="28"/>
          <w:szCs w:val="28"/>
        </w:rPr>
        <w:t xml:space="preserve">, </w:t>
      </w:r>
      <w:r w:rsidRPr="008105CE">
        <w:rPr>
          <w:rStyle w:val="FontStyle28"/>
          <w:b w:val="0"/>
          <w:sz w:val="28"/>
          <w:szCs w:val="28"/>
        </w:rPr>
        <w:t>который применяется на всех медных</w:t>
      </w:r>
      <w:r w:rsidRPr="008105CE">
        <w:rPr>
          <w:rStyle w:val="FontStyle34"/>
          <w:b w:val="0"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 xml:space="preserve">фабриках. Общая доля </w:t>
      </w:r>
      <w:proofErr w:type="spellStart"/>
      <w:r w:rsidRPr="008105CE">
        <w:rPr>
          <w:rStyle w:val="FontStyle28"/>
          <w:b w:val="0"/>
          <w:sz w:val="28"/>
          <w:szCs w:val="28"/>
        </w:rPr>
        <w:t>ксантогенатов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, применяемых, на фабриках США, составляет 60 %, </w:t>
      </w:r>
      <w:proofErr w:type="spellStart"/>
      <w:r w:rsidRPr="008105CE">
        <w:rPr>
          <w:rStyle w:val="FontStyle28"/>
          <w:b w:val="0"/>
          <w:sz w:val="28"/>
          <w:szCs w:val="28"/>
        </w:rPr>
        <w:t>дитиофосфатов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– около 50 % (табл.</w:t>
      </w:r>
      <w:r w:rsidRPr="008105CE">
        <w:rPr>
          <w:rStyle w:val="FontStyle44"/>
          <w:b w:val="0"/>
          <w:spacing w:val="0"/>
          <w:sz w:val="28"/>
          <w:szCs w:val="28"/>
        </w:rPr>
        <w:t>).</w:t>
      </w:r>
    </w:p>
    <w:p w:rsidR="008105CE" w:rsidRPr="008105CE" w:rsidRDefault="008105CE" w:rsidP="008105CE">
      <w:pPr>
        <w:pStyle w:val="Style16"/>
        <w:widowControl/>
        <w:spacing w:line="240" w:lineRule="auto"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</w:p>
    <w:p w:rsidR="008105CE" w:rsidRPr="008105CE" w:rsidRDefault="008105CE" w:rsidP="008105CE">
      <w:pPr>
        <w:pStyle w:val="Style16"/>
        <w:widowControl/>
        <w:spacing w:line="240" w:lineRule="auto"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</w:p>
    <w:p w:rsidR="008105CE" w:rsidRPr="008105CE" w:rsidRDefault="008105CE" w:rsidP="008105CE">
      <w:pPr>
        <w:pStyle w:val="Style16"/>
        <w:widowControl/>
        <w:spacing w:line="240" w:lineRule="auto"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</w:p>
    <w:p w:rsidR="008105CE" w:rsidRPr="008105CE" w:rsidRDefault="008105CE" w:rsidP="008105CE">
      <w:pPr>
        <w:pStyle w:val="Style16"/>
        <w:widowControl/>
        <w:spacing w:line="240" w:lineRule="auto"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</w:p>
    <w:p w:rsidR="008105CE" w:rsidRPr="008105CE" w:rsidRDefault="008105CE" w:rsidP="008105CE">
      <w:pPr>
        <w:pStyle w:val="Style16"/>
        <w:widowControl/>
        <w:spacing w:line="240" w:lineRule="auto"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</w:p>
    <w:p w:rsidR="008105CE" w:rsidRPr="008105CE" w:rsidRDefault="008105CE" w:rsidP="008105CE">
      <w:pPr>
        <w:pStyle w:val="Style16"/>
        <w:widowControl/>
        <w:spacing w:line="240" w:lineRule="auto"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</w:p>
    <w:p w:rsidR="008105CE" w:rsidRPr="008105CE" w:rsidRDefault="008105CE" w:rsidP="008105CE">
      <w:pPr>
        <w:pStyle w:val="Style16"/>
        <w:widowControl/>
        <w:spacing w:line="240" w:lineRule="auto"/>
        <w:ind w:firstLine="567"/>
        <w:jc w:val="both"/>
        <w:rPr>
          <w:rStyle w:val="FontStyle27"/>
          <w:b w:val="0"/>
          <w:spacing w:val="0"/>
          <w:sz w:val="28"/>
          <w:szCs w:val="28"/>
        </w:rPr>
      </w:pPr>
      <w:r w:rsidRPr="008105CE">
        <w:rPr>
          <w:rStyle w:val="FontStyle27"/>
          <w:b w:val="0"/>
          <w:spacing w:val="0"/>
          <w:sz w:val="28"/>
          <w:szCs w:val="28"/>
        </w:rPr>
        <w:t xml:space="preserve">Таблица </w:t>
      </w:r>
    </w:p>
    <w:p w:rsidR="008105CE" w:rsidRPr="008105CE" w:rsidRDefault="008105CE" w:rsidP="008105CE">
      <w:pPr>
        <w:pStyle w:val="Style7"/>
        <w:widowControl/>
        <w:spacing w:line="240" w:lineRule="auto"/>
        <w:ind w:firstLine="0"/>
        <w:jc w:val="both"/>
        <w:rPr>
          <w:rStyle w:val="FontStyle33"/>
          <w:spacing w:val="0"/>
          <w:sz w:val="28"/>
          <w:szCs w:val="28"/>
        </w:rPr>
      </w:pPr>
      <w:r w:rsidRPr="008105CE">
        <w:rPr>
          <w:rStyle w:val="FontStyle33"/>
          <w:spacing w:val="0"/>
          <w:sz w:val="28"/>
          <w:szCs w:val="28"/>
        </w:rPr>
        <w:t>Расход собирателей и пенообразователей при переработке медных руд в СНГ и США</w:t>
      </w:r>
    </w:p>
    <w:p w:rsidR="008105CE" w:rsidRPr="008105CE" w:rsidRDefault="008105CE" w:rsidP="008105CE">
      <w:pPr>
        <w:widowControl/>
        <w:ind w:firstLine="567"/>
        <w:jc w:val="both"/>
        <w:rPr>
          <w:sz w:val="28"/>
          <w:szCs w:val="28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993"/>
        <w:gridCol w:w="1417"/>
        <w:gridCol w:w="1985"/>
        <w:gridCol w:w="992"/>
        <w:gridCol w:w="1417"/>
      </w:tblGrid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5245" w:type="dxa"/>
            <w:gridSpan w:val="3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8105CE">
              <w:rPr>
                <w:rStyle w:val="FontStyle34"/>
                <w:b w:val="0"/>
                <w:i w:val="0"/>
                <w:spacing w:val="0"/>
                <w:sz w:val="28"/>
                <w:szCs w:val="28"/>
              </w:rPr>
              <w:t>СНГ</w:t>
            </w:r>
          </w:p>
        </w:tc>
        <w:tc>
          <w:tcPr>
            <w:tcW w:w="4394" w:type="dxa"/>
            <w:gridSpan w:val="3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  <w:rPr>
                <w:rStyle w:val="FontStyle34"/>
                <w:b w:val="0"/>
                <w:i w:val="0"/>
                <w:spacing w:val="0"/>
                <w:sz w:val="28"/>
                <w:szCs w:val="28"/>
              </w:rPr>
            </w:pPr>
            <w:r w:rsidRPr="008105CE">
              <w:rPr>
                <w:rStyle w:val="FontStyle34"/>
                <w:b w:val="0"/>
                <w:i w:val="0"/>
                <w:spacing w:val="0"/>
                <w:sz w:val="28"/>
                <w:szCs w:val="28"/>
              </w:rPr>
              <w:t>США</w:t>
            </w: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i/>
              </w:rPr>
            </w:pPr>
            <w:r w:rsidRPr="008105CE">
              <w:rPr>
                <w:rStyle w:val="FontStyle34"/>
                <w:b w:val="0"/>
                <w:i w:val="0"/>
                <w:spacing w:val="0"/>
              </w:rPr>
              <w:t>Реагент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  <w:i/>
              </w:rPr>
            </w:pPr>
            <w:r w:rsidRPr="008105CE">
              <w:rPr>
                <w:rStyle w:val="FontStyle34"/>
                <w:b w:val="0"/>
                <w:i w:val="0"/>
                <w:spacing w:val="0"/>
              </w:rPr>
              <w:t xml:space="preserve">Расход, </w:t>
            </w:r>
            <w:proofErr w:type="gramStart"/>
            <w:r w:rsidRPr="008105CE">
              <w:rPr>
                <w:rStyle w:val="FontStyle34"/>
                <w:b w:val="0"/>
                <w:i w:val="0"/>
                <w:spacing w:val="0"/>
              </w:rPr>
              <w:t>г</w:t>
            </w:r>
            <w:proofErr w:type="gramEnd"/>
            <w:r w:rsidRPr="008105CE">
              <w:rPr>
                <w:rStyle w:val="FontStyle34"/>
                <w:b w:val="0"/>
                <w:i w:val="0"/>
                <w:spacing w:val="0"/>
              </w:rPr>
              <w:t>/т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  <w:rPr>
                <w:rStyle w:val="FontStyle34"/>
                <w:b w:val="0"/>
                <w:spacing w:val="0"/>
              </w:rPr>
            </w:pPr>
            <w:r w:rsidRPr="008105CE">
              <w:rPr>
                <w:rStyle w:val="FontStyle34"/>
                <w:b w:val="0"/>
                <w:i w:val="0"/>
                <w:spacing w:val="0"/>
              </w:rPr>
              <w:t xml:space="preserve">Доля </w:t>
            </w:r>
            <w:r w:rsidRPr="008105CE">
              <w:rPr>
                <w:rStyle w:val="FontStyle27"/>
                <w:b w:val="0"/>
                <w:spacing w:val="0"/>
              </w:rPr>
              <w:t>руд,</w:t>
            </w:r>
            <w:r w:rsidRPr="008105CE">
              <w:rPr>
                <w:rStyle w:val="FontStyle34"/>
                <w:b w:val="0"/>
                <w:i w:val="0"/>
                <w:spacing w:val="0"/>
              </w:rPr>
              <w:t xml:space="preserve"> перерабо</w:t>
            </w:r>
            <w:r w:rsidRPr="008105CE">
              <w:rPr>
                <w:rStyle w:val="FontStyle34"/>
                <w:b w:val="0"/>
                <w:i w:val="0"/>
                <w:spacing w:val="0"/>
              </w:rPr>
              <w:softHyphen/>
              <w:t>танных с ре</w:t>
            </w:r>
            <w:r w:rsidRPr="008105CE">
              <w:rPr>
                <w:rStyle w:val="FontStyle34"/>
                <w:b w:val="0"/>
                <w:i w:val="0"/>
                <w:spacing w:val="0"/>
              </w:rPr>
              <w:softHyphen/>
              <w:t>агентом, %</w:t>
            </w:r>
          </w:p>
        </w:tc>
        <w:tc>
          <w:tcPr>
            <w:tcW w:w="1985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  <w:r w:rsidRPr="008105CE">
              <w:rPr>
                <w:rStyle w:val="FontStyle34"/>
                <w:b w:val="0"/>
                <w:i w:val="0"/>
                <w:spacing w:val="0"/>
              </w:rPr>
              <w:t>Реагент</w:t>
            </w:r>
          </w:p>
          <w:p w:rsidR="008105CE" w:rsidRPr="008105CE" w:rsidRDefault="008105CE" w:rsidP="00646106">
            <w:pPr>
              <w:jc w:val="center"/>
            </w:pPr>
          </w:p>
          <w:p w:rsidR="008105CE" w:rsidRPr="008105CE" w:rsidRDefault="008105CE" w:rsidP="00646106">
            <w:pPr>
              <w:jc w:val="center"/>
            </w:pPr>
          </w:p>
        </w:tc>
        <w:tc>
          <w:tcPr>
            <w:tcW w:w="992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  <w:r w:rsidRPr="008105CE">
              <w:rPr>
                <w:rStyle w:val="FontStyle34"/>
                <w:b w:val="0"/>
                <w:i w:val="0"/>
                <w:spacing w:val="0"/>
              </w:rPr>
              <w:t xml:space="preserve">Расход, </w:t>
            </w:r>
            <w:proofErr w:type="gramStart"/>
            <w:r w:rsidRPr="008105CE">
              <w:rPr>
                <w:rStyle w:val="FontStyle34"/>
                <w:b w:val="0"/>
                <w:i w:val="0"/>
                <w:spacing w:val="0"/>
              </w:rPr>
              <w:t>г</w:t>
            </w:r>
            <w:proofErr w:type="gramEnd"/>
            <w:r w:rsidRPr="008105CE">
              <w:rPr>
                <w:rStyle w:val="FontStyle34"/>
                <w:b w:val="0"/>
                <w:i w:val="0"/>
                <w:spacing w:val="0"/>
              </w:rPr>
              <w:t>/т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</w:pPr>
            <w:r w:rsidRPr="008105CE">
              <w:rPr>
                <w:rStyle w:val="FontStyle34"/>
                <w:b w:val="0"/>
                <w:i w:val="0"/>
                <w:spacing w:val="0"/>
              </w:rPr>
              <w:t xml:space="preserve">Доля </w:t>
            </w:r>
            <w:r w:rsidRPr="008105CE">
              <w:rPr>
                <w:rStyle w:val="FontStyle27"/>
                <w:b w:val="0"/>
                <w:spacing w:val="0"/>
              </w:rPr>
              <w:t>руд,</w:t>
            </w:r>
            <w:r w:rsidRPr="008105CE">
              <w:rPr>
                <w:rStyle w:val="FontStyle34"/>
                <w:b w:val="0"/>
                <w:i w:val="0"/>
                <w:spacing w:val="0"/>
              </w:rPr>
              <w:t xml:space="preserve"> перерабо</w:t>
            </w:r>
            <w:r w:rsidRPr="008105CE">
              <w:rPr>
                <w:rStyle w:val="FontStyle34"/>
                <w:b w:val="0"/>
                <w:i w:val="0"/>
                <w:spacing w:val="0"/>
              </w:rPr>
              <w:softHyphen/>
              <w:t>танных с ре</w:t>
            </w:r>
            <w:r w:rsidRPr="008105CE">
              <w:rPr>
                <w:rStyle w:val="FontStyle34"/>
                <w:b w:val="0"/>
                <w:i w:val="0"/>
                <w:spacing w:val="0"/>
              </w:rPr>
              <w:softHyphen/>
              <w:t>агентом, %</w:t>
            </w: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2835" w:type="dxa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  <w:rPr>
                <w:rStyle w:val="FontStyle34"/>
                <w:b w:val="0"/>
                <w:spacing w:val="0"/>
              </w:rPr>
            </w:pP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  <w:rPr>
                <w:rStyle w:val="FontStyle34"/>
                <w:b w:val="0"/>
                <w:spacing w:val="0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  <w:rPr>
                <w:rStyle w:val="FontStyle34"/>
                <w:b w:val="0"/>
                <w:spacing w:val="0"/>
              </w:rPr>
            </w:pPr>
          </w:p>
        </w:tc>
        <w:tc>
          <w:tcPr>
            <w:tcW w:w="1985" w:type="dxa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  <w:rPr>
                <w:rStyle w:val="FontStyle34"/>
                <w:b w:val="0"/>
                <w:spacing w:val="0"/>
              </w:rPr>
            </w:pPr>
          </w:p>
        </w:tc>
        <w:tc>
          <w:tcPr>
            <w:tcW w:w="992" w:type="dxa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ind w:firstLine="567"/>
              <w:jc w:val="center"/>
              <w:rPr>
                <w:rStyle w:val="FontStyle34"/>
                <w:b w:val="0"/>
                <w:spacing w:val="0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7"/>
              <w:widowControl/>
              <w:spacing w:line="240" w:lineRule="auto"/>
              <w:jc w:val="center"/>
              <w:rPr>
                <w:rStyle w:val="FontStyle34"/>
                <w:b w:val="0"/>
                <w:i w:val="0"/>
                <w:spacing w:val="0"/>
              </w:rPr>
            </w:pP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105CE" w:rsidRPr="008105CE" w:rsidRDefault="008105CE" w:rsidP="00646106">
            <w:pPr>
              <w:pStyle w:val="Style13"/>
              <w:widowControl/>
              <w:spacing w:line="240" w:lineRule="auto"/>
              <w:ind w:firstLine="0"/>
              <w:jc w:val="center"/>
              <w:rPr>
                <w:rStyle w:val="FontStyle35"/>
                <w:rFonts w:ascii="Times New Roman" w:hAnsi="Times New Roman"/>
                <w:spacing w:val="0"/>
                <w:w w:val="100"/>
              </w:rPr>
            </w:pPr>
            <w:r w:rsidRPr="008105CE">
              <w:rPr>
                <w:rStyle w:val="FontStyle35"/>
                <w:rFonts w:ascii="Times New Roman" w:hAnsi="Times New Roman"/>
                <w:spacing w:val="0"/>
                <w:w w:val="100"/>
              </w:rPr>
              <w:t>Собиратели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8105CE" w:rsidRPr="008105CE" w:rsidRDefault="008105CE" w:rsidP="00646106">
            <w:pPr>
              <w:pStyle w:val="Style13"/>
              <w:widowControl/>
              <w:spacing w:line="240" w:lineRule="auto"/>
              <w:ind w:firstLine="0"/>
              <w:jc w:val="center"/>
              <w:rPr>
                <w:rStyle w:val="FontStyle35"/>
                <w:rFonts w:ascii="Times New Roman" w:hAnsi="Times New Roman"/>
                <w:spacing w:val="0"/>
                <w:w w:val="100"/>
              </w:rPr>
            </w:pPr>
            <w:r w:rsidRPr="008105CE">
              <w:rPr>
                <w:rStyle w:val="FontStyle35"/>
                <w:rFonts w:ascii="Times New Roman" w:hAnsi="Times New Roman"/>
                <w:spacing w:val="0"/>
                <w:w w:val="100"/>
              </w:rPr>
              <w:t>Собиратели</w:t>
            </w:r>
          </w:p>
        </w:tc>
        <w:tc>
          <w:tcPr>
            <w:tcW w:w="992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567"/>
              <w:jc w:val="center"/>
              <w:rPr>
                <w:rFonts w:ascii="Times New Roman" w:hAnsi="Times New Roman"/>
              </w:rPr>
            </w:pP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283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 xml:space="preserve">Изопропиловый </w:t>
            </w:r>
            <w:proofErr w:type="spellStart"/>
            <w:r w:rsidRPr="008105CE">
              <w:rPr>
                <w:rStyle w:val="FontStyle27"/>
                <w:b w:val="0"/>
                <w:spacing w:val="0"/>
              </w:rPr>
              <w:t>ксантогенат</w:t>
            </w:r>
            <w:proofErr w:type="spellEnd"/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91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100</w:t>
            </w:r>
          </w:p>
        </w:tc>
        <w:tc>
          <w:tcPr>
            <w:tcW w:w="198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Бутиловый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proofErr w:type="spellStart"/>
            <w:r w:rsidRPr="008105CE">
              <w:rPr>
                <w:rStyle w:val="FontStyle27"/>
                <w:b w:val="0"/>
                <w:spacing w:val="0"/>
              </w:rPr>
              <w:t>ксантогенат</w:t>
            </w:r>
            <w:proofErr w:type="spellEnd"/>
          </w:p>
        </w:tc>
        <w:tc>
          <w:tcPr>
            <w:tcW w:w="992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7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57,2</w:t>
            </w: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 xml:space="preserve">Бутиловый   </w:t>
            </w:r>
            <w:proofErr w:type="spellStart"/>
            <w:r w:rsidRPr="008105CE">
              <w:rPr>
                <w:rStyle w:val="FontStyle27"/>
                <w:b w:val="0"/>
                <w:spacing w:val="0"/>
              </w:rPr>
              <w:t>дитио</w:t>
            </w:r>
            <w:proofErr w:type="spellEnd"/>
            <w:r w:rsidRPr="008105CE">
              <w:rPr>
                <w:rStyle w:val="FontStyle27"/>
                <w:b w:val="0"/>
                <w:spacing w:val="0"/>
              </w:rPr>
              <w:t>-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15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0,9</w:t>
            </w:r>
          </w:p>
        </w:tc>
        <w:tc>
          <w:tcPr>
            <w:tcW w:w="198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  <w:lang w:val="en-US" w:eastAsia="en-US"/>
              </w:rPr>
            </w:pPr>
            <w:r w:rsidRPr="008105CE">
              <w:rPr>
                <w:rStyle w:val="FontStyle27"/>
                <w:b w:val="0"/>
                <w:spacing w:val="0"/>
                <w:lang w:val="en-US" w:eastAsia="en-US"/>
              </w:rPr>
              <w:t>Z-200</w:t>
            </w:r>
          </w:p>
        </w:tc>
        <w:tc>
          <w:tcPr>
            <w:tcW w:w="992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17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27,7</w:t>
            </w: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фосфат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 w:val="restart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proofErr w:type="spellStart"/>
            <w:r w:rsidRPr="008105CE">
              <w:rPr>
                <w:rStyle w:val="FontStyle27"/>
                <w:b w:val="0"/>
                <w:spacing w:val="0"/>
              </w:rPr>
              <w:t>Ксантогенат</w:t>
            </w:r>
            <w:proofErr w:type="spellEnd"/>
            <w:r w:rsidRPr="008105CE">
              <w:rPr>
                <w:rStyle w:val="FontStyle27"/>
                <w:b w:val="0"/>
                <w:spacing w:val="0"/>
              </w:rPr>
              <w:t xml:space="preserve"> </w:t>
            </w:r>
            <w:proofErr w:type="spellStart"/>
            <w:r w:rsidRPr="008105CE">
              <w:rPr>
                <w:rStyle w:val="FontStyle27"/>
                <w:b w:val="0"/>
                <w:spacing w:val="0"/>
              </w:rPr>
              <w:t>ами</w:t>
            </w:r>
            <w:proofErr w:type="spellEnd"/>
            <w:r w:rsidRPr="008105CE">
              <w:rPr>
                <w:rStyle w:val="FontStyle27"/>
                <w:b w:val="0"/>
                <w:spacing w:val="0"/>
              </w:rPr>
              <w:t>-</w:t>
            </w:r>
          </w:p>
          <w:p w:rsidR="008105CE" w:rsidRPr="008105CE" w:rsidRDefault="008105CE" w:rsidP="00646106">
            <w:pPr>
              <w:pStyle w:val="Style12"/>
              <w:jc w:val="center"/>
              <w:rPr>
                <w:rStyle w:val="FontStyle27"/>
                <w:b w:val="0"/>
                <w:spacing w:val="0"/>
              </w:rPr>
            </w:pPr>
            <w:proofErr w:type="spellStart"/>
            <w:r w:rsidRPr="008105CE">
              <w:rPr>
                <w:rStyle w:val="FontStyle27"/>
                <w:b w:val="0"/>
                <w:spacing w:val="0"/>
              </w:rPr>
              <w:t>ловый</w:t>
            </w:r>
            <w:proofErr w:type="spellEnd"/>
          </w:p>
        </w:tc>
        <w:tc>
          <w:tcPr>
            <w:tcW w:w="992" w:type="dxa"/>
            <w:vMerge w:val="restart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9</w:t>
            </w:r>
          </w:p>
        </w:tc>
        <w:tc>
          <w:tcPr>
            <w:tcW w:w="1417" w:type="dxa"/>
            <w:vMerge w:val="restart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12,8</w:t>
            </w: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Углеводородное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123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90,4</w:t>
            </w:r>
          </w:p>
        </w:tc>
        <w:tc>
          <w:tcPr>
            <w:tcW w:w="1985" w:type="dxa"/>
            <w:vMerge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992" w:type="dxa"/>
            <w:vMerge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1417" w:type="dxa"/>
            <w:vMerge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масло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4"/>
              <w:widowControl/>
              <w:spacing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 xml:space="preserve">Прочие </w:t>
            </w:r>
            <w:proofErr w:type="spellStart"/>
            <w:r w:rsidRPr="008105CE">
              <w:rPr>
                <w:rStyle w:val="FontStyle27"/>
                <w:b w:val="0"/>
                <w:spacing w:val="0"/>
              </w:rPr>
              <w:t>ксантоге-наты</w:t>
            </w:r>
            <w:proofErr w:type="spellEnd"/>
            <w:r w:rsidRPr="008105CE">
              <w:rPr>
                <w:rStyle w:val="FontStyle27"/>
                <w:b w:val="0"/>
                <w:spacing w:val="0"/>
              </w:rPr>
              <w:t xml:space="preserve"> и </w:t>
            </w:r>
            <w:proofErr w:type="spellStart"/>
            <w:r w:rsidRPr="008105CE">
              <w:rPr>
                <w:rStyle w:val="FontStyle27"/>
                <w:b w:val="0"/>
                <w:spacing w:val="0"/>
              </w:rPr>
              <w:t>дитиофос</w:t>
            </w:r>
            <w:proofErr w:type="spellEnd"/>
            <w:r w:rsidRPr="008105CE">
              <w:rPr>
                <w:rStyle w:val="FontStyle27"/>
                <w:b w:val="0"/>
                <w:spacing w:val="0"/>
              </w:rPr>
              <w:t>-фаты Аэрофлоты</w:t>
            </w:r>
          </w:p>
        </w:tc>
        <w:tc>
          <w:tcPr>
            <w:tcW w:w="992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64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34,9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835" w:type="dxa"/>
          </w:tcPr>
          <w:p w:rsidR="008105CE" w:rsidRPr="008105CE" w:rsidRDefault="008105CE" w:rsidP="00646106">
            <w:pPr>
              <w:pStyle w:val="Style13"/>
              <w:widowControl/>
              <w:spacing w:line="240" w:lineRule="auto"/>
              <w:ind w:firstLine="0"/>
              <w:jc w:val="center"/>
              <w:rPr>
                <w:rStyle w:val="FontStyle35"/>
                <w:rFonts w:ascii="Times New Roman" w:hAnsi="Times New Roman"/>
                <w:spacing w:val="0"/>
                <w:w w:val="100"/>
              </w:rPr>
            </w:pPr>
            <w:r w:rsidRPr="008105CE">
              <w:rPr>
                <w:rStyle w:val="FontStyle35"/>
                <w:rFonts w:ascii="Times New Roman" w:hAnsi="Times New Roman"/>
                <w:spacing w:val="0"/>
                <w:w w:val="100"/>
              </w:rPr>
              <w:t>Пенообразователи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198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proofErr w:type="spellStart"/>
            <w:r w:rsidRPr="008105CE">
              <w:rPr>
                <w:rStyle w:val="FontStyle27"/>
                <w:b w:val="0"/>
                <w:spacing w:val="0"/>
              </w:rPr>
              <w:t>Минереки</w:t>
            </w:r>
            <w:proofErr w:type="spellEnd"/>
          </w:p>
        </w:tc>
        <w:tc>
          <w:tcPr>
            <w:tcW w:w="992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11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41 ,3</w:t>
            </w: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Т-66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125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95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1985" w:type="dxa"/>
            <w:vMerge w:val="restart"/>
          </w:tcPr>
          <w:p w:rsidR="008105CE" w:rsidRPr="008105CE" w:rsidRDefault="008105CE" w:rsidP="00646106">
            <w:pPr>
              <w:pStyle w:val="Style13"/>
              <w:widowControl/>
              <w:spacing w:line="240" w:lineRule="auto"/>
              <w:ind w:firstLine="0"/>
              <w:jc w:val="center"/>
              <w:rPr>
                <w:rStyle w:val="FontStyle35"/>
                <w:rFonts w:ascii="Times New Roman" w:hAnsi="Times New Roman"/>
                <w:spacing w:val="0"/>
                <w:w w:val="100"/>
              </w:rPr>
            </w:pPr>
            <w:r w:rsidRPr="008105CE">
              <w:rPr>
                <w:rStyle w:val="FontStyle35"/>
                <w:rFonts w:ascii="Times New Roman" w:hAnsi="Times New Roman"/>
                <w:spacing w:val="0"/>
                <w:w w:val="100"/>
              </w:rPr>
              <w:t>Пенообразователи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УКОН   (55, 122, 133, 190)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proofErr w:type="spellStart"/>
            <w:r w:rsidRPr="008105CE">
              <w:rPr>
                <w:rStyle w:val="FontStyle27"/>
                <w:b w:val="0"/>
                <w:spacing w:val="0"/>
              </w:rPr>
              <w:t>Дауфрос</w:t>
            </w:r>
            <w:proofErr w:type="spellEnd"/>
            <w:r w:rsidRPr="008105CE">
              <w:rPr>
                <w:rStyle w:val="FontStyle27"/>
                <w:b w:val="0"/>
                <w:spacing w:val="0"/>
              </w:rPr>
              <w:t xml:space="preserve"> 250,1012 </w:t>
            </w:r>
            <w:proofErr w:type="spellStart"/>
            <w:r w:rsidRPr="008105CE">
              <w:rPr>
                <w:rStyle w:val="FontStyle27"/>
                <w:b w:val="0"/>
                <w:spacing w:val="0"/>
              </w:rPr>
              <w:t>Метилизобутил</w:t>
            </w:r>
            <w:proofErr w:type="spellEnd"/>
            <w:r w:rsidRPr="008105CE">
              <w:rPr>
                <w:rStyle w:val="FontStyle27"/>
                <w:b w:val="0"/>
                <w:spacing w:val="0"/>
              </w:rPr>
              <w:t xml:space="preserve">-карбинол (МИБК) </w:t>
            </w:r>
            <w:proofErr w:type="spellStart"/>
            <w:r w:rsidRPr="008105CE">
              <w:rPr>
                <w:rStyle w:val="FontStyle27"/>
                <w:b w:val="0"/>
                <w:spacing w:val="0"/>
              </w:rPr>
              <w:t>Аэрофрос</w:t>
            </w:r>
            <w:proofErr w:type="spellEnd"/>
            <w:r w:rsidRPr="008105CE">
              <w:rPr>
                <w:rStyle w:val="FontStyle27"/>
                <w:b w:val="0"/>
                <w:spacing w:val="0"/>
              </w:rPr>
              <w:t xml:space="preserve"> 65, кре</w:t>
            </w:r>
            <w:r w:rsidRPr="008105CE">
              <w:rPr>
                <w:rStyle w:val="FontStyle27"/>
                <w:b w:val="0"/>
                <w:spacing w:val="0"/>
              </w:rPr>
              <w:softHyphen/>
              <w:t>зол</w:t>
            </w:r>
          </w:p>
          <w:p w:rsidR="008105CE" w:rsidRPr="008105CE" w:rsidRDefault="008105CE" w:rsidP="00646106">
            <w:pPr>
              <w:pStyle w:val="Style12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Сосновое масло</w:t>
            </w:r>
          </w:p>
        </w:tc>
        <w:tc>
          <w:tcPr>
            <w:tcW w:w="992" w:type="dxa"/>
            <w:vMerge w:val="restart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14</w:t>
            </w:r>
          </w:p>
          <w:p w:rsidR="008105CE" w:rsidRPr="008105CE" w:rsidRDefault="008105CE" w:rsidP="00646106">
            <w:pPr>
              <w:pStyle w:val="Style11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</w:p>
          <w:p w:rsidR="008105CE" w:rsidRPr="008105CE" w:rsidRDefault="008105CE" w:rsidP="00646106">
            <w:pPr>
              <w:pStyle w:val="Style11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28</w:t>
            </w:r>
          </w:p>
          <w:p w:rsidR="008105CE" w:rsidRPr="008105CE" w:rsidRDefault="008105CE" w:rsidP="00646106">
            <w:pPr>
              <w:pStyle w:val="Style11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</w:p>
          <w:p w:rsidR="008105CE" w:rsidRPr="008105CE" w:rsidRDefault="008105CE" w:rsidP="00646106">
            <w:pPr>
              <w:pStyle w:val="Style11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13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19</w:t>
            </w:r>
          </w:p>
          <w:p w:rsidR="008105CE" w:rsidRPr="008105CE" w:rsidRDefault="008105CE" w:rsidP="00646106">
            <w:pPr>
              <w:pStyle w:val="Style12"/>
              <w:ind w:firstLine="567"/>
              <w:jc w:val="center"/>
              <w:rPr>
                <w:rStyle w:val="FontStyle27"/>
                <w:b w:val="0"/>
                <w:spacing w:val="0"/>
              </w:rPr>
            </w:pPr>
          </w:p>
          <w:p w:rsidR="008105CE" w:rsidRPr="008105CE" w:rsidRDefault="008105CE" w:rsidP="00646106">
            <w:pPr>
              <w:pStyle w:val="Style12"/>
              <w:ind w:firstLine="567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12</w:t>
            </w:r>
          </w:p>
        </w:tc>
        <w:tc>
          <w:tcPr>
            <w:tcW w:w="1417" w:type="dxa"/>
            <w:vMerge w:val="restart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35,5</w:t>
            </w:r>
          </w:p>
          <w:p w:rsidR="008105CE" w:rsidRPr="008105CE" w:rsidRDefault="008105CE" w:rsidP="00646106">
            <w:pPr>
              <w:pStyle w:val="Style11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</w:p>
          <w:p w:rsidR="008105CE" w:rsidRPr="008105CE" w:rsidRDefault="008105CE" w:rsidP="00646106">
            <w:pPr>
              <w:pStyle w:val="Style11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34,4</w:t>
            </w:r>
          </w:p>
          <w:p w:rsidR="008105CE" w:rsidRPr="008105CE" w:rsidRDefault="008105CE" w:rsidP="00646106">
            <w:pPr>
              <w:pStyle w:val="Style11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</w:p>
          <w:p w:rsidR="008105CE" w:rsidRPr="008105CE" w:rsidRDefault="008105CE" w:rsidP="00646106">
            <w:pPr>
              <w:pStyle w:val="Style11"/>
              <w:widowControl/>
              <w:spacing w:line="240" w:lineRule="auto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26</w:t>
            </w:r>
          </w:p>
          <w:p w:rsidR="008105CE" w:rsidRPr="008105CE" w:rsidRDefault="008105CE" w:rsidP="00646106">
            <w:pPr>
              <w:pStyle w:val="Style15"/>
              <w:ind w:firstLine="64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18,7</w:t>
            </w:r>
          </w:p>
          <w:p w:rsidR="008105CE" w:rsidRPr="008105CE" w:rsidRDefault="008105CE" w:rsidP="00646106">
            <w:pPr>
              <w:pStyle w:val="Style15"/>
              <w:jc w:val="center"/>
              <w:rPr>
                <w:rStyle w:val="FontStyle27"/>
                <w:b w:val="0"/>
                <w:spacing w:val="0"/>
              </w:rPr>
            </w:pPr>
          </w:p>
          <w:p w:rsidR="008105CE" w:rsidRPr="008105CE" w:rsidRDefault="008105CE" w:rsidP="00646106">
            <w:pPr>
              <w:pStyle w:val="Style15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7,9</w:t>
            </w:r>
          </w:p>
        </w:tc>
      </w:tr>
      <w:tr w:rsidR="008105CE" w:rsidRPr="008105CE" w:rsidTr="0064610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Тяжелое масло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Сосновое масло</w:t>
            </w:r>
          </w:p>
        </w:tc>
        <w:tc>
          <w:tcPr>
            <w:tcW w:w="993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58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72</w:t>
            </w:r>
          </w:p>
        </w:tc>
        <w:tc>
          <w:tcPr>
            <w:tcW w:w="1417" w:type="dxa"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4,2</w:t>
            </w:r>
          </w:p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27"/>
                <w:b w:val="0"/>
                <w:spacing w:val="0"/>
              </w:rPr>
            </w:pPr>
            <w:r w:rsidRPr="008105CE">
              <w:rPr>
                <w:rStyle w:val="FontStyle27"/>
                <w:b w:val="0"/>
                <w:spacing w:val="0"/>
              </w:rPr>
              <w:t>0,9</w:t>
            </w:r>
          </w:p>
        </w:tc>
        <w:tc>
          <w:tcPr>
            <w:tcW w:w="1985" w:type="dxa"/>
            <w:vMerge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0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992" w:type="dxa"/>
            <w:vMerge/>
          </w:tcPr>
          <w:p w:rsidR="008105CE" w:rsidRPr="008105CE" w:rsidRDefault="008105CE" w:rsidP="00646106">
            <w:pPr>
              <w:pStyle w:val="Style12"/>
              <w:widowControl/>
              <w:spacing w:line="240" w:lineRule="auto"/>
              <w:ind w:firstLine="567"/>
              <w:rPr>
                <w:rStyle w:val="FontStyle27"/>
                <w:b w:val="0"/>
                <w:spacing w:val="0"/>
              </w:rPr>
            </w:pPr>
          </w:p>
        </w:tc>
        <w:tc>
          <w:tcPr>
            <w:tcW w:w="1417" w:type="dxa"/>
            <w:vMerge/>
          </w:tcPr>
          <w:p w:rsidR="008105CE" w:rsidRPr="008105CE" w:rsidRDefault="008105CE" w:rsidP="00646106">
            <w:pPr>
              <w:pStyle w:val="Style15"/>
              <w:widowControl/>
              <w:ind w:firstLine="64"/>
              <w:jc w:val="both"/>
              <w:rPr>
                <w:rStyle w:val="FontStyle27"/>
                <w:b w:val="0"/>
                <w:spacing w:val="0"/>
              </w:rPr>
            </w:pPr>
          </w:p>
        </w:tc>
      </w:tr>
    </w:tbl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>Подавители минералов пустой породы при флотации медных: вкрапленных руд обычно не применяются. Но если в пульпе по</w:t>
      </w:r>
      <w:r w:rsidRPr="008105CE">
        <w:rPr>
          <w:rStyle w:val="FontStyle28"/>
          <w:b w:val="0"/>
          <w:sz w:val="28"/>
          <w:szCs w:val="28"/>
        </w:rPr>
        <w:softHyphen/>
        <w:t>вышенное содержание шламов, то в основную медную флотацию и в перечистки медного концентрата добавляют жидкое стекло (до 0,4 г/т</w:t>
      </w:r>
      <w:r w:rsidRPr="008105CE">
        <w:rPr>
          <w:rStyle w:val="FontStyle36"/>
          <w:spacing w:val="0"/>
          <w:sz w:val="28"/>
          <w:szCs w:val="28"/>
        </w:rPr>
        <w:t xml:space="preserve">). </w:t>
      </w:r>
      <w:r w:rsidRPr="008105CE">
        <w:rPr>
          <w:rStyle w:val="FontStyle28"/>
          <w:b w:val="0"/>
          <w:sz w:val="28"/>
          <w:szCs w:val="28"/>
        </w:rPr>
        <w:t>Если же в руде присутствуют окисленные медные мине</w:t>
      </w:r>
      <w:r w:rsidRPr="008105CE">
        <w:rPr>
          <w:rStyle w:val="FontStyle28"/>
          <w:b w:val="0"/>
          <w:sz w:val="28"/>
          <w:szCs w:val="28"/>
        </w:rPr>
        <w:softHyphen/>
        <w:t>ралы, то в измельчение и в основную медную флотацию подается сернистый натрий (200 – 300 г/т).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По схеме прямой селективной флотации (рис.) руду перед медной флотацией измельчают сразу до 80 – 85% класса -0,074 мм в целях максимального отделения медных минералов от пирита. Основная медная флотация осуществляется при рН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11 – 12 </w:t>
      </w:r>
      <w:r w:rsidRPr="008105CE">
        <w:rPr>
          <w:rStyle w:val="FontStyle28"/>
          <w:b w:val="0"/>
          <w:sz w:val="28"/>
          <w:szCs w:val="28"/>
        </w:rPr>
        <w:t xml:space="preserve">(концентрация свободной </w:t>
      </w:r>
      <w:proofErr w:type="spellStart"/>
      <w:r w:rsidRPr="008105CE">
        <w:rPr>
          <w:rStyle w:val="FontStyle28"/>
          <w:b w:val="0"/>
          <w:sz w:val="28"/>
          <w:szCs w:val="28"/>
        </w:rPr>
        <w:t>СаО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400 – 800 г/м</w:t>
      </w:r>
      <w:r w:rsidRPr="008105CE">
        <w:rPr>
          <w:rStyle w:val="FontStyle28"/>
          <w:b w:val="0"/>
          <w:sz w:val="28"/>
          <w:szCs w:val="28"/>
          <w:vertAlign w:val="superscript"/>
        </w:rPr>
        <w:t>3</w:t>
      </w:r>
      <w:r w:rsidRPr="008105CE">
        <w:rPr>
          <w:rStyle w:val="FontStyle28"/>
          <w:b w:val="0"/>
          <w:sz w:val="28"/>
          <w:szCs w:val="28"/>
        </w:rPr>
        <w:t xml:space="preserve"> пульпы) для подавления пирита. Для этой же цели можно также дополни</w:t>
      </w:r>
      <w:r w:rsidRPr="008105CE">
        <w:rPr>
          <w:rStyle w:val="FontStyle28"/>
          <w:b w:val="0"/>
          <w:sz w:val="28"/>
          <w:szCs w:val="28"/>
        </w:rPr>
        <w:softHyphen/>
        <w:t xml:space="preserve">тельно подавать цианид и цинковый купорос. Медный концентрат для повышения качества перед </w:t>
      </w:r>
      <w:proofErr w:type="spellStart"/>
      <w:r w:rsidRPr="008105CE">
        <w:rPr>
          <w:rStyle w:val="FontStyle28"/>
          <w:b w:val="0"/>
          <w:sz w:val="28"/>
          <w:szCs w:val="28"/>
        </w:rPr>
        <w:t>перечистными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операциями </w:t>
      </w:r>
      <w:proofErr w:type="spellStart"/>
      <w:r w:rsidRPr="008105CE">
        <w:rPr>
          <w:rStyle w:val="FontStyle28"/>
          <w:b w:val="0"/>
          <w:sz w:val="28"/>
          <w:szCs w:val="28"/>
        </w:rPr>
        <w:t>доизмельчается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до 90 – 95 % класса -0,074 мм. Из хвостов медной фло</w:t>
      </w:r>
      <w:r w:rsidRPr="008105CE">
        <w:rPr>
          <w:rStyle w:val="FontStyle28"/>
          <w:b w:val="0"/>
          <w:sz w:val="28"/>
          <w:szCs w:val="28"/>
        </w:rPr>
        <w:softHyphen/>
        <w:t xml:space="preserve">тации извлекается пиритный концентрат обычным методом. Если же в руде содержится магнетит, то он извлекается из хвостов медной или пиритной флотации магнитной сепарацией при </w:t>
      </w:r>
      <w:r w:rsidRPr="008105CE">
        <w:rPr>
          <w:rStyle w:val="FontStyle44"/>
          <w:b w:val="0"/>
          <w:spacing w:val="0"/>
          <w:sz w:val="28"/>
          <w:szCs w:val="28"/>
        </w:rPr>
        <w:t>напряжен</w:t>
      </w:r>
      <w:r w:rsidRPr="008105CE">
        <w:rPr>
          <w:rStyle w:val="FontStyle28"/>
          <w:b w:val="0"/>
          <w:sz w:val="28"/>
          <w:szCs w:val="28"/>
        </w:rPr>
        <w:t>ности магнитного поля 65 – 80 кА/м.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7"/>
        <w:gridCol w:w="4824"/>
      </w:tblGrid>
      <w:tr w:rsidR="008105CE" w:rsidRPr="008105CE" w:rsidTr="00646106">
        <w:trPr>
          <w:trHeight w:val="7502"/>
        </w:trPr>
        <w:tc>
          <w:tcPr>
            <w:tcW w:w="4927" w:type="dxa"/>
          </w:tcPr>
          <w:p w:rsidR="008105CE" w:rsidRPr="008105CE" w:rsidRDefault="008105CE" w:rsidP="00646106">
            <w:pPr>
              <w:pStyle w:val="Style3"/>
              <w:widowControl/>
              <w:spacing w:line="240" w:lineRule="auto"/>
              <w:ind w:firstLine="567"/>
              <w:rPr>
                <w:rStyle w:val="FontStyle28"/>
                <w:b w:val="0"/>
                <w:sz w:val="28"/>
                <w:szCs w:val="28"/>
              </w:rPr>
            </w:pPr>
            <w:r w:rsidRPr="008105CE">
              <w:rPr>
                <w:rStyle w:val="FontStyle28"/>
                <w:b w:val="0"/>
                <w:sz w:val="28"/>
                <w:szCs w:val="28"/>
              </w:rPr>
              <w:lastRenderedPageBreak/>
              <w:t xml:space="preserve">Сплошные 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 xml:space="preserve">(колчеданные) 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 xml:space="preserve">сульфидные руды перерабатывают 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 xml:space="preserve">по схеме 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 xml:space="preserve">прямой селективной флотации. Технологический режим флотации сульфидов меди и железа в этом случае тот же, что 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 xml:space="preserve">и 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>при использовании коллектив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 xml:space="preserve">но-селективной схемы. При этом в основной </w:t>
            </w:r>
            <w:r w:rsidRPr="008105CE">
              <w:rPr>
                <w:rStyle w:val="FontStyle44"/>
                <w:b w:val="0"/>
                <w:spacing w:val="0"/>
                <w:sz w:val="28"/>
                <w:szCs w:val="28"/>
              </w:rPr>
              <w:t xml:space="preserve">и </w:t>
            </w:r>
            <w:proofErr w:type="spellStart"/>
            <w:r w:rsidRPr="008105CE">
              <w:rPr>
                <w:rStyle w:val="FontStyle28"/>
                <w:b w:val="0"/>
                <w:sz w:val="28"/>
                <w:szCs w:val="28"/>
              </w:rPr>
              <w:t>перечистных</w:t>
            </w:r>
            <w:proofErr w:type="spellEnd"/>
            <w:r w:rsidRPr="008105CE">
              <w:rPr>
                <w:rStyle w:val="FontStyle28"/>
                <w:b w:val="0"/>
                <w:sz w:val="28"/>
                <w:szCs w:val="28"/>
              </w:rPr>
              <w:t xml:space="preserve"> операциях – медной флота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>ции щелочность пульпы под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>держивается на уровне 500 – 1000 г/м</w:t>
            </w:r>
            <w:r w:rsidRPr="008105CE">
              <w:rPr>
                <w:rStyle w:val="FontStyle28"/>
                <w:b w:val="0"/>
                <w:sz w:val="28"/>
                <w:szCs w:val="28"/>
                <w:vertAlign w:val="superscript"/>
              </w:rPr>
              <w:t>3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 xml:space="preserve"> свободной </w:t>
            </w:r>
            <w:proofErr w:type="spellStart"/>
            <w:r w:rsidRPr="008105CE">
              <w:rPr>
                <w:rStyle w:val="FontStyle28"/>
                <w:b w:val="0"/>
                <w:sz w:val="28"/>
                <w:szCs w:val="28"/>
              </w:rPr>
              <w:t>СаО</w:t>
            </w:r>
            <w:proofErr w:type="spellEnd"/>
            <w:r w:rsidRPr="008105CE">
              <w:rPr>
                <w:rStyle w:val="FontStyle28"/>
                <w:b w:val="0"/>
                <w:sz w:val="28"/>
                <w:szCs w:val="28"/>
              </w:rPr>
              <w:t>. Ес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>ли в руде содержание пустой породы не превышает 10 – 15 %, то хвосты контрольной медной флотации являются готовым пиритным концентра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>том, содержание серы в кото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softHyphen/>
              <w:t xml:space="preserve">ром может быть повышено при классификации в гидроциклоне. Из </w:t>
            </w:r>
            <w:proofErr w:type="spellStart"/>
            <w:r w:rsidRPr="008105CE">
              <w:rPr>
                <w:rStyle w:val="FontStyle28"/>
                <w:b w:val="0"/>
                <w:sz w:val="28"/>
                <w:szCs w:val="28"/>
              </w:rPr>
              <w:t>пиритсодержащих</w:t>
            </w:r>
            <w:proofErr w:type="spellEnd"/>
            <w:r w:rsidRPr="008105CE">
              <w:rPr>
                <w:rStyle w:val="FontStyle28"/>
                <w:b w:val="0"/>
                <w:sz w:val="28"/>
                <w:szCs w:val="28"/>
              </w:rPr>
              <w:t xml:space="preserve"> хвостов медной флотации может быть выделен (при рН около </w:t>
            </w:r>
            <w:r w:rsidRPr="008105CE">
              <w:rPr>
                <w:rStyle w:val="FontStyle41"/>
                <w:spacing w:val="0"/>
                <w:sz w:val="28"/>
                <w:szCs w:val="28"/>
              </w:rPr>
              <w:t xml:space="preserve">6 – </w:t>
            </w:r>
            <w:r w:rsidRPr="008105CE">
              <w:rPr>
                <w:rStyle w:val="FontStyle28"/>
                <w:b w:val="0"/>
                <w:sz w:val="28"/>
                <w:szCs w:val="28"/>
              </w:rPr>
              <w:t>7) готовый пиритный концентрат.</w:t>
            </w:r>
          </w:p>
        </w:tc>
        <w:tc>
          <w:tcPr>
            <w:tcW w:w="4927" w:type="dxa"/>
          </w:tcPr>
          <w:p w:rsidR="008105CE" w:rsidRPr="008105CE" w:rsidRDefault="008105CE" w:rsidP="00646106">
            <w:pPr>
              <w:pStyle w:val="Style2"/>
              <w:widowControl/>
              <w:jc w:val="both"/>
              <w:rPr>
                <w:rStyle w:val="FontStyle28"/>
                <w:b w:val="0"/>
                <w:sz w:val="28"/>
                <w:szCs w:val="28"/>
              </w:rPr>
            </w:pPr>
            <w:r w:rsidRPr="008105CE">
              <w:rPr>
                <w:noProof/>
              </w:rPr>
              <w:drawing>
                <wp:inline distT="0" distB="0" distL="0" distR="0" wp14:anchorId="353446EF" wp14:editId="31921FDC">
                  <wp:extent cx="2266950" cy="37242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372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5CE" w:rsidRPr="008105CE" w:rsidRDefault="008105CE" w:rsidP="00646106"/>
          <w:p w:rsidR="008105CE" w:rsidRPr="008105CE" w:rsidRDefault="008105CE" w:rsidP="00646106">
            <w:pPr>
              <w:pStyle w:val="Style4"/>
              <w:widowControl/>
              <w:jc w:val="left"/>
              <w:rPr>
                <w:rStyle w:val="FontStyle29"/>
                <w:smallCaps w:val="0"/>
                <w:spacing w:val="0"/>
              </w:rPr>
            </w:pPr>
            <w:r w:rsidRPr="008105CE">
              <w:rPr>
                <w:rStyle w:val="FontStyle29"/>
                <w:smallCaps w:val="0"/>
                <w:spacing w:val="0"/>
              </w:rPr>
              <w:t>Медный, концентрат</w:t>
            </w:r>
          </w:p>
          <w:p w:rsidR="008105CE" w:rsidRPr="008105CE" w:rsidRDefault="008105CE" w:rsidP="00646106">
            <w:pPr>
              <w:pStyle w:val="Style19"/>
              <w:widowControl/>
              <w:spacing w:line="240" w:lineRule="auto"/>
              <w:jc w:val="left"/>
              <w:rPr>
                <w:rStyle w:val="FontStyle33"/>
                <w:spacing w:val="0"/>
                <w:sz w:val="28"/>
                <w:szCs w:val="28"/>
              </w:rPr>
            </w:pPr>
            <w:r w:rsidRPr="008105CE">
              <w:rPr>
                <w:rStyle w:val="FontStyle27"/>
                <w:b w:val="0"/>
                <w:spacing w:val="0"/>
                <w:sz w:val="28"/>
                <w:szCs w:val="28"/>
              </w:rPr>
              <w:t>Рис</w:t>
            </w:r>
            <w:proofErr w:type="gramStart"/>
            <w:r w:rsidRPr="008105CE">
              <w:rPr>
                <w:rStyle w:val="FontStyle27"/>
                <w:b w:val="0"/>
                <w:spacing w:val="0"/>
                <w:sz w:val="28"/>
                <w:szCs w:val="28"/>
              </w:rPr>
              <w:t xml:space="preserve">..   </w:t>
            </w:r>
            <w:proofErr w:type="gramEnd"/>
            <w:r w:rsidRPr="008105CE">
              <w:rPr>
                <w:rStyle w:val="FontStyle27"/>
                <w:b w:val="0"/>
                <w:spacing w:val="0"/>
                <w:sz w:val="28"/>
                <w:szCs w:val="28"/>
              </w:rPr>
              <w:t xml:space="preserve">Схема   прямой   селективной флотации медно-пиритных </w:t>
            </w:r>
            <w:r w:rsidRPr="008105CE">
              <w:rPr>
                <w:rStyle w:val="FontStyle33"/>
                <w:spacing w:val="0"/>
                <w:sz w:val="28"/>
                <w:szCs w:val="28"/>
              </w:rPr>
              <w:t>руд</w:t>
            </w:r>
          </w:p>
          <w:p w:rsidR="008105CE" w:rsidRPr="008105CE" w:rsidRDefault="008105CE" w:rsidP="00646106"/>
        </w:tc>
      </w:tr>
    </w:tbl>
    <w:p w:rsidR="008105CE" w:rsidRPr="008105CE" w:rsidRDefault="008105CE" w:rsidP="008105CE">
      <w:pPr>
        <w:pStyle w:val="Style3"/>
        <w:widowControl/>
        <w:spacing w:line="240" w:lineRule="auto"/>
        <w:ind w:firstLine="567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>Технологический режим се</w:t>
      </w:r>
      <w:r w:rsidRPr="008105CE">
        <w:rPr>
          <w:rStyle w:val="FontStyle28"/>
          <w:b w:val="0"/>
          <w:sz w:val="28"/>
          <w:szCs w:val="28"/>
        </w:rPr>
        <w:softHyphen/>
        <w:t>лективной    флотации   сплош</w:t>
      </w:r>
      <w:r w:rsidRPr="008105CE">
        <w:rPr>
          <w:rStyle w:val="FontStyle28"/>
          <w:b w:val="0"/>
          <w:sz w:val="28"/>
          <w:szCs w:val="28"/>
        </w:rPr>
        <w:softHyphen/>
        <w:t>ных руд осложняется наличи</w:t>
      </w:r>
      <w:r w:rsidRPr="008105CE">
        <w:rPr>
          <w:rStyle w:val="FontStyle28"/>
          <w:b w:val="0"/>
          <w:sz w:val="28"/>
          <w:szCs w:val="28"/>
        </w:rPr>
        <w:softHyphen/>
        <w:t>ем  вторичных сульфидов  ме</w:t>
      </w:r>
      <w:r w:rsidRPr="008105CE">
        <w:rPr>
          <w:rStyle w:val="FontStyle28"/>
          <w:b w:val="0"/>
          <w:sz w:val="28"/>
          <w:szCs w:val="28"/>
        </w:rPr>
        <w:softHyphen/>
        <w:t>ди, например «</w:t>
      </w:r>
      <w:proofErr w:type="spellStart"/>
      <w:r w:rsidRPr="008105CE">
        <w:rPr>
          <w:rStyle w:val="FontStyle28"/>
          <w:b w:val="0"/>
          <w:sz w:val="28"/>
          <w:szCs w:val="28"/>
        </w:rPr>
        <w:t>сажистого</w:t>
      </w:r>
      <w:proofErr w:type="spellEnd"/>
      <w:r w:rsidRPr="008105CE">
        <w:rPr>
          <w:rStyle w:val="FontStyle28"/>
          <w:b w:val="0"/>
          <w:sz w:val="28"/>
          <w:szCs w:val="28"/>
        </w:rPr>
        <w:t>» ко-</w:t>
      </w:r>
      <w:proofErr w:type="spellStart"/>
      <w:r w:rsidRPr="008105CE">
        <w:rPr>
          <w:rStyle w:val="FontStyle28"/>
          <w:b w:val="0"/>
          <w:sz w:val="28"/>
          <w:szCs w:val="28"/>
        </w:rPr>
        <w:t>веллина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, легко </w:t>
      </w:r>
      <w:proofErr w:type="spellStart"/>
      <w:r w:rsidRPr="008105CE">
        <w:rPr>
          <w:rStyle w:val="FontStyle28"/>
          <w:b w:val="0"/>
          <w:sz w:val="28"/>
          <w:szCs w:val="28"/>
        </w:rPr>
        <w:t>шламующегося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при измельчении. В этом слу</w:t>
      </w:r>
      <w:r w:rsidRPr="008105CE">
        <w:rPr>
          <w:rStyle w:val="FontStyle28"/>
          <w:b w:val="0"/>
          <w:sz w:val="28"/>
          <w:szCs w:val="28"/>
        </w:rPr>
        <w:softHyphen/>
        <w:t>чае применяются стадиальные схемы флотации: в 1 стадии при грубом измельчении из</w:t>
      </w:r>
      <w:r w:rsidRPr="008105CE">
        <w:rPr>
          <w:rStyle w:val="FontStyle28"/>
          <w:b w:val="0"/>
          <w:sz w:val="28"/>
          <w:szCs w:val="28"/>
        </w:rPr>
        <w:softHyphen/>
        <w:t>влекаются вторичные сульфи</w:t>
      </w:r>
      <w:r w:rsidRPr="008105CE">
        <w:rPr>
          <w:rStyle w:val="FontStyle28"/>
          <w:b w:val="0"/>
          <w:sz w:val="28"/>
          <w:szCs w:val="28"/>
        </w:rPr>
        <w:softHyphen/>
        <w:t xml:space="preserve">ды меди, а во </w:t>
      </w:r>
      <w:r w:rsidRPr="008105CE">
        <w:rPr>
          <w:rStyle w:val="FontStyle38"/>
          <w:spacing w:val="0"/>
          <w:sz w:val="28"/>
          <w:szCs w:val="28"/>
        </w:rPr>
        <w:t>II</w:t>
      </w:r>
      <w:r w:rsidRPr="008105CE">
        <w:rPr>
          <w:rStyle w:val="FontStyle38"/>
          <w:b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>стадии – халькопирит. Следует также учитывать применение цианида для подавления пирита, который будет вли</w:t>
      </w:r>
      <w:r w:rsidRPr="008105CE">
        <w:rPr>
          <w:rStyle w:val="FontStyle28"/>
          <w:b w:val="0"/>
          <w:sz w:val="28"/>
          <w:szCs w:val="28"/>
        </w:rPr>
        <w:softHyphen/>
        <w:t xml:space="preserve">ять на </w:t>
      </w:r>
      <w:proofErr w:type="spellStart"/>
      <w:r w:rsidRPr="008105CE">
        <w:rPr>
          <w:rStyle w:val="FontStyle28"/>
          <w:b w:val="0"/>
          <w:sz w:val="28"/>
          <w:szCs w:val="28"/>
        </w:rPr>
        <w:t>флотируемость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вторичных сульфидов меди в </w:t>
      </w:r>
      <w:r w:rsidRPr="008105CE">
        <w:rPr>
          <w:rStyle w:val="FontStyle37"/>
          <w:smallCaps w:val="0"/>
          <w:spacing w:val="0"/>
          <w:sz w:val="28"/>
          <w:szCs w:val="28"/>
        </w:rPr>
        <w:t>широком</w:t>
      </w:r>
      <w:r w:rsidRPr="008105CE">
        <w:rPr>
          <w:rStyle w:val="FontStyle37"/>
          <w:b/>
          <w:spacing w:val="0"/>
          <w:sz w:val="28"/>
          <w:szCs w:val="28"/>
        </w:rPr>
        <w:t xml:space="preserve"> </w:t>
      </w:r>
      <w:r w:rsidRPr="008105CE">
        <w:rPr>
          <w:rStyle w:val="FontStyle44"/>
          <w:b w:val="0"/>
          <w:spacing w:val="0"/>
          <w:sz w:val="28"/>
          <w:szCs w:val="28"/>
        </w:rPr>
        <w:t>диа</w:t>
      </w:r>
      <w:r w:rsidRPr="008105CE">
        <w:rPr>
          <w:rStyle w:val="FontStyle44"/>
          <w:b w:val="0"/>
          <w:spacing w:val="0"/>
          <w:sz w:val="28"/>
          <w:szCs w:val="28"/>
        </w:rPr>
        <w:softHyphen/>
      </w:r>
      <w:r w:rsidRPr="008105CE">
        <w:rPr>
          <w:rStyle w:val="FontStyle28"/>
          <w:b w:val="0"/>
          <w:sz w:val="28"/>
          <w:szCs w:val="28"/>
        </w:rPr>
        <w:t>пазоне рН (7 – 11).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40"/>
          <w:b w:val="0"/>
          <w:spacing w:val="0"/>
          <w:sz w:val="28"/>
          <w:szCs w:val="28"/>
        </w:rPr>
        <w:t xml:space="preserve">Флотация </w:t>
      </w:r>
      <w:r w:rsidRPr="008105CE">
        <w:rPr>
          <w:rStyle w:val="FontStyle39"/>
          <w:smallCaps w:val="0"/>
          <w:spacing w:val="0"/>
          <w:sz w:val="28"/>
          <w:szCs w:val="28"/>
        </w:rPr>
        <w:t>медно</w:t>
      </w:r>
      <w:r w:rsidRPr="008105CE">
        <w:rPr>
          <w:rStyle w:val="FontStyle38"/>
          <w:spacing w:val="0"/>
          <w:sz w:val="28"/>
          <w:szCs w:val="28"/>
        </w:rPr>
        <w:t>-порфировых</w:t>
      </w:r>
      <w:r w:rsidRPr="008105CE">
        <w:rPr>
          <w:rStyle w:val="FontStyle38"/>
          <w:b/>
          <w:spacing w:val="0"/>
          <w:sz w:val="28"/>
          <w:szCs w:val="28"/>
        </w:rPr>
        <w:t xml:space="preserve"> </w:t>
      </w:r>
      <w:r w:rsidRPr="008105CE">
        <w:rPr>
          <w:rStyle w:val="FontStyle39"/>
          <w:smallCaps w:val="0"/>
          <w:spacing w:val="0"/>
          <w:sz w:val="28"/>
          <w:szCs w:val="28"/>
        </w:rPr>
        <w:t>руд</w:t>
      </w:r>
      <w:r w:rsidRPr="008105CE">
        <w:rPr>
          <w:rStyle w:val="FontStyle39"/>
          <w:b/>
          <w:spacing w:val="0"/>
          <w:sz w:val="28"/>
          <w:szCs w:val="28"/>
        </w:rPr>
        <w:t xml:space="preserve">. </w:t>
      </w:r>
      <w:r w:rsidRPr="008105CE">
        <w:rPr>
          <w:rStyle w:val="FontStyle28"/>
          <w:b w:val="0"/>
          <w:sz w:val="28"/>
          <w:szCs w:val="28"/>
        </w:rPr>
        <w:t>Месторождения медно</w:t>
      </w:r>
      <w:r w:rsidRPr="008105CE">
        <w:rPr>
          <w:rStyle w:val="FontStyle44"/>
          <w:b w:val="0"/>
          <w:spacing w:val="0"/>
          <w:sz w:val="28"/>
          <w:szCs w:val="28"/>
        </w:rPr>
        <w:t>-пор</w:t>
      </w:r>
      <w:r w:rsidRPr="008105CE">
        <w:rPr>
          <w:rStyle w:val="FontStyle28"/>
          <w:b w:val="0"/>
          <w:sz w:val="28"/>
          <w:szCs w:val="28"/>
        </w:rPr>
        <w:t xml:space="preserve">фировых руд по запасам меди являются самыми крупными. На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их </w:t>
      </w:r>
      <w:r w:rsidRPr="008105CE">
        <w:rPr>
          <w:rStyle w:val="FontStyle28"/>
          <w:b w:val="0"/>
          <w:sz w:val="28"/>
          <w:szCs w:val="28"/>
        </w:rPr>
        <w:t>базе работают крупнейшие медные обогатительные фабрики про</w:t>
      </w:r>
      <w:r w:rsidRPr="008105CE">
        <w:rPr>
          <w:rStyle w:val="FontStyle28"/>
          <w:b w:val="0"/>
          <w:sz w:val="28"/>
          <w:szCs w:val="28"/>
        </w:rPr>
        <w:softHyphen/>
        <w:t xml:space="preserve">изводительностью до 90 тыс. т руды в сутки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</w:t>
      </w:r>
      <w:r w:rsidRPr="008105CE">
        <w:rPr>
          <w:rStyle w:val="FontStyle28"/>
          <w:b w:val="0"/>
          <w:sz w:val="28"/>
          <w:szCs w:val="28"/>
        </w:rPr>
        <w:t xml:space="preserve">более. В основном к первичным медно-порфировым рудам относятся </w:t>
      </w:r>
      <w:r w:rsidRPr="008105CE">
        <w:rPr>
          <w:rStyle w:val="FontStyle28"/>
          <w:b w:val="0"/>
          <w:sz w:val="28"/>
          <w:szCs w:val="28"/>
        </w:rPr>
        <w:lastRenderedPageBreak/>
        <w:t>молибденит-</w:t>
      </w:r>
      <w:proofErr w:type="spellStart"/>
      <w:r w:rsidRPr="008105CE">
        <w:rPr>
          <w:rStyle w:val="FontStyle28"/>
          <w:b w:val="0"/>
          <w:sz w:val="28"/>
          <w:szCs w:val="28"/>
        </w:rPr>
        <w:t>халькопиритовые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с невысоким содержанием (2 – 5 %) пирита.</w:t>
      </w:r>
    </w:p>
    <w:p w:rsidR="008105CE" w:rsidRPr="008105CE" w:rsidRDefault="008105CE" w:rsidP="008105CE">
      <w:pPr>
        <w:pStyle w:val="Style3"/>
        <w:widowControl/>
        <w:spacing w:line="240" w:lineRule="auto"/>
        <w:ind w:firstLine="567"/>
        <w:rPr>
          <w:rStyle w:val="FontStyle44"/>
          <w:b w:val="0"/>
          <w:spacing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Основные технологические особенности обогащения этих </w:t>
      </w:r>
      <w:r w:rsidRPr="008105CE">
        <w:rPr>
          <w:rStyle w:val="FontStyle44"/>
          <w:b w:val="0"/>
          <w:spacing w:val="0"/>
          <w:sz w:val="28"/>
          <w:szCs w:val="28"/>
        </w:rPr>
        <w:t>руд: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- </w:t>
      </w:r>
      <w:proofErr w:type="spellStart"/>
      <w:r w:rsidRPr="008105CE">
        <w:rPr>
          <w:rStyle w:val="FontStyle28"/>
          <w:b w:val="0"/>
          <w:sz w:val="28"/>
          <w:szCs w:val="28"/>
        </w:rPr>
        <w:t>одностадиальное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измельчение до крупности </w:t>
      </w:r>
      <w:r w:rsidRPr="008105CE">
        <w:rPr>
          <w:rStyle w:val="FontStyle41"/>
          <w:spacing w:val="0"/>
          <w:sz w:val="28"/>
          <w:szCs w:val="28"/>
        </w:rPr>
        <w:t xml:space="preserve">60 – </w:t>
      </w:r>
      <w:r w:rsidRPr="008105CE">
        <w:rPr>
          <w:rStyle w:val="FontStyle28"/>
          <w:b w:val="0"/>
          <w:sz w:val="28"/>
          <w:szCs w:val="28"/>
        </w:rPr>
        <w:t>65 % класса -</w:t>
      </w:r>
      <w:r w:rsidRPr="008105CE">
        <w:rPr>
          <w:rStyle w:val="FontStyle41"/>
          <w:spacing w:val="0"/>
          <w:sz w:val="28"/>
          <w:szCs w:val="28"/>
        </w:rPr>
        <w:t>0,074</w:t>
      </w:r>
      <w:r w:rsidRPr="008105CE">
        <w:rPr>
          <w:rStyle w:val="FontStyle41"/>
          <w:b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>мм перед коллективной медно-</w:t>
      </w:r>
      <w:proofErr w:type="spellStart"/>
      <w:r w:rsidRPr="008105CE">
        <w:rPr>
          <w:rStyle w:val="FontStyle28"/>
          <w:b w:val="0"/>
          <w:sz w:val="28"/>
          <w:szCs w:val="28"/>
        </w:rPr>
        <w:t>молибденозой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флотацией;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На </w:t>
      </w:r>
      <w:proofErr w:type="spellStart"/>
      <w:r w:rsidRPr="008105CE">
        <w:rPr>
          <w:rStyle w:val="FontStyle28"/>
          <w:b w:val="0"/>
          <w:sz w:val="28"/>
          <w:szCs w:val="28"/>
        </w:rPr>
        <w:t>Балхашской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обогатительной фабрике перера</w:t>
      </w:r>
      <w:r w:rsidRPr="008105CE">
        <w:rPr>
          <w:rStyle w:val="FontStyle28"/>
          <w:b w:val="0"/>
          <w:sz w:val="28"/>
          <w:szCs w:val="28"/>
        </w:rPr>
        <w:softHyphen/>
        <w:t>батываются сульфидные медно-порфировые руды Коунрадского месторождения. Основные медные минералы в руде халькопирит и халькозин, очень редко встречается борнит. Молибден представ</w:t>
      </w:r>
      <w:r w:rsidRPr="008105CE">
        <w:rPr>
          <w:rStyle w:val="FontStyle28"/>
          <w:b w:val="0"/>
          <w:sz w:val="28"/>
          <w:szCs w:val="28"/>
        </w:rPr>
        <w:softHyphen/>
        <w:t>лен в основном молибденитом. Содержание пиритной серы не пре</w:t>
      </w:r>
      <w:r w:rsidRPr="008105CE">
        <w:rPr>
          <w:rStyle w:val="FontStyle28"/>
          <w:b w:val="0"/>
          <w:sz w:val="28"/>
          <w:szCs w:val="28"/>
        </w:rPr>
        <w:softHyphen/>
        <w:t>вышает 1,8 – 2,6%. Нерудные минералы – кварц, серицит, каолин, полевые шпаты. Среди рассеянных элементов можно отметить ре</w:t>
      </w:r>
      <w:r w:rsidRPr="008105CE">
        <w:rPr>
          <w:rStyle w:val="FontStyle28"/>
          <w:b w:val="0"/>
          <w:sz w:val="28"/>
          <w:szCs w:val="28"/>
        </w:rPr>
        <w:softHyphen/>
        <w:t>ний, присутствующий в виде изоморфной примеси в молибдените, а также селен и теллур, которые связаны с пиритом и халькопири</w:t>
      </w:r>
      <w:r w:rsidRPr="008105CE">
        <w:rPr>
          <w:rStyle w:val="FontStyle28"/>
          <w:b w:val="0"/>
          <w:sz w:val="28"/>
          <w:szCs w:val="28"/>
        </w:rPr>
        <w:softHyphen/>
        <w:t xml:space="preserve">том. Молибденит </w:t>
      </w:r>
      <w:r w:rsidRPr="008105CE">
        <w:rPr>
          <w:rStyle w:val="FontStyle42"/>
          <w:spacing w:val="0"/>
          <w:sz w:val="28"/>
          <w:szCs w:val="28"/>
        </w:rPr>
        <w:t>в</w:t>
      </w:r>
      <w:r w:rsidRPr="008105CE">
        <w:rPr>
          <w:rStyle w:val="FontStyle42"/>
          <w:b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 xml:space="preserve">руде тонко связан с кварцем. Крупность зерен всех рудных минералов колеблется от 0,01 до 1 мм. Относительно полное отделение сульфидов меди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</w:t>
      </w:r>
      <w:r w:rsidRPr="008105CE">
        <w:rPr>
          <w:rStyle w:val="FontStyle28"/>
          <w:b w:val="0"/>
          <w:sz w:val="28"/>
          <w:szCs w:val="28"/>
        </w:rPr>
        <w:t>молибдена от минералов пу</w:t>
      </w:r>
      <w:r w:rsidRPr="008105CE">
        <w:rPr>
          <w:rStyle w:val="FontStyle28"/>
          <w:b w:val="0"/>
          <w:sz w:val="28"/>
          <w:szCs w:val="28"/>
        </w:rPr>
        <w:softHyphen/>
        <w:t>стой породы и пирита происходит лишь при измельчении до 95 % класса -0,074 мм.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Переработка </w:t>
      </w:r>
      <w:proofErr w:type="spellStart"/>
      <w:r w:rsidRPr="008105CE">
        <w:rPr>
          <w:rStyle w:val="FontStyle28"/>
          <w:b w:val="0"/>
          <w:sz w:val="28"/>
          <w:szCs w:val="28"/>
        </w:rPr>
        <w:t>коунрадских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руд осуществляется в настоящее время по схеме, представленной на рис</w:t>
      </w:r>
      <w:proofErr w:type="gramStart"/>
      <w:r w:rsidRPr="008105CE">
        <w:rPr>
          <w:rStyle w:val="FontStyle28"/>
          <w:b w:val="0"/>
          <w:sz w:val="28"/>
          <w:szCs w:val="28"/>
        </w:rPr>
        <w:t xml:space="preserve">.. </w:t>
      </w:r>
      <w:proofErr w:type="gramEnd"/>
      <w:r w:rsidRPr="008105CE">
        <w:rPr>
          <w:rStyle w:val="FontStyle28"/>
          <w:b w:val="0"/>
          <w:sz w:val="28"/>
          <w:szCs w:val="28"/>
        </w:rPr>
        <w:t>Коллективная флотация медных минералов и молибденита проводится при крупности измельчения 60 % класса -0,074 мм. В измельчение для подавления пирита и связывания «неизбежных» ионов подается известь (3,5 кг/т). Флотация проводится при рН 9 в присутствии собира</w:t>
      </w:r>
      <w:r w:rsidRPr="008105CE">
        <w:rPr>
          <w:rStyle w:val="FontStyle28"/>
          <w:b w:val="0"/>
          <w:sz w:val="28"/>
          <w:szCs w:val="28"/>
        </w:rPr>
        <w:softHyphen/>
        <w:t xml:space="preserve">теля (смесь изобутилового 15 г/т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</w:t>
      </w:r>
      <w:r w:rsidRPr="008105CE">
        <w:rPr>
          <w:rStyle w:val="FontStyle28"/>
          <w:b w:val="0"/>
          <w:sz w:val="28"/>
          <w:szCs w:val="28"/>
        </w:rPr>
        <w:t xml:space="preserve">изопропилового 12 г/т - </w:t>
      </w:r>
      <w:proofErr w:type="spellStart"/>
      <w:r w:rsidRPr="008105CE">
        <w:rPr>
          <w:rStyle w:val="FontStyle28"/>
          <w:b w:val="0"/>
          <w:sz w:val="28"/>
          <w:szCs w:val="28"/>
        </w:rPr>
        <w:t>ксантогенатов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), пенообразователя (реагента Т-66 120 – 140 г/т)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</w:t>
      </w:r>
      <w:r w:rsidRPr="008105CE">
        <w:rPr>
          <w:rStyle w:val="FontStyle28"/>
          <w:b w:val="0"/>
          <w:sz w:val="28"/>
          <w:szCs w:val="28"/>
        </w:rPr>
        <w:t>керосина 15 г/т,</w:t>
      </w:r>
      <w:r w:rsidRPr="008105CE">
        <w:rPr>
          <w:rStyle w:val="FontStyle34"/>
          <w:b w:val="0"/>
          <w:spacing w:val="0"/>
          <w:sz w:val="28"/>
          <w:szCs w:val="28"/>
        </w:rPr>
        <w:t xml:space="preserve"> </w:t>
      </w:r>
      <w:r w:rsidRPr="008105CE">
        <w:rPr>
          <w:rStyle w:val="FontStyle28"/>
          <w:b w:val="0"/>
          <w:sz w:val="28"/>
          <w:szCs w:val="28"/>
        </w:rPr>
        <w:t>сернистого натрия (80 г/т) и подавителя пустой породы – жидкого стекла (300 г/т).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Коллективный медно-молибденовый концентрат перечищается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с </w:t>
      </w:r>
      <w:r w:rsidRPr="008105CE">
        <w:rPr>
          <w:rStyle w:val="FontStyle28"/>
          <w:b w:val="0"/>
          <w:sz w:val="28"/>
          <w:szCs w:val="28"/>
        </w:rPr>
        <w:t xml:space="preserve">подачей медного купороса (20 г/т), который повышает </w:t>
      </w:r>
      <w:proofErr w:type="spellStart"/>
      <w:r w:rsidRPr="008105CE">
        <w:rPr>
          <w:rStyle w:val="FontStyle28"/>
          <w:b w:val="0"/>
          <w:sz w:val="28"/>
          <w:szCs w:val="28"/>
        </w:rPr>
        <w:t>флотируемость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молибденита, жидкого стекла (200 г/т), керосина (15 г/т) и небольшого количества сернистого натрия. После </w:t>
      </w:r>
      <w:proofErr w:type="spellStart"/>
      <w:r w:rsidRPr="008105CE">
        <w:rPr>
          <w:rStyle w:val="FontStyle28"/>
          <w:b w:val="0"/>
          <w:sz w:val="28"/>
          <w:szCs w:val="28"/>
        </w:rPr>
        <w:t>доизмельчення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коллективного концентрата до крупности 80 – 83 % класса -0.074 мм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с </w:t>
      </w:r>
      <w:r w:rsidRPr="008105CE">
        <w:rPr>
          <w:rStyle w:val="FontStyle28"/>
          <w:b w:val="0"/>
          <w:sz w:val="28"/>
          <w:szCs w:val="28"/>
        </w:rPr>
        <w:t>подачей извести (12,5 кг/т) его еще дважды перечищают. Конеч</w:t>
      </w:r>
      <w:r w:rsidRPr="008105CE">
        <w:rPr>
          <w:rStyle w:val="FontStyle28"/>
          <w:b w:val="0"/>
          <w:sz w:val="28"/>
          <w:szCs w:val="28"/>
        </w:rPr>
        <w:softHyphen/>
        <w:t xml:space="preserve">ный медно-молибденовый концентрат содержит до 17 – 20 % меди и 0,12 – 0,15 % молибдена. В этом коллективном концентрате 25 % минералов </w:t>
      </w:r>
      <w:r w:rsidRPr="008105CE">
        <w:rPr>
          <w:rStyle w:val="FontStyle28"/>
          <w:b w:val="0"/>
          <w:sz w:val="28"/>
          <w:szCs w:val="28"/>
        </w:rPr>
        <w:lastRenderedPageBreak/>
        <w:t>представлено халькозином, 25 % - халькопиритом, 35% - пиритом и 15 % - молибденитом и минералами пустой по</w:t>
      </w:r>
      <w:r w:rsidRPr="008105CE">
        <w:rPr>
          <w:rStyle w:val="FontStyle28"/>
          <w:b w:val="0"/>
          <w:sz w:val="28"/>
          <w:szCs w:val="28"/>
        </w:rPr>
        <w:softHyphen/>
        <w:t>роды.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28"/>
          <w:b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Хвосты основной флотации направляются на классификацию; шламы удаляются в отвал, а </w:t>
      </w:r>
      <w:proofErr w:type="spellStart"/>
      <w:r w:rsidRPr="008105CE">
        <w:rPr>
          <w:rStyle w:val="FontStyle28"/>
          <w:b w:val="0"/>
          <w:sz w:val="28"/>
          <w:szCs w:val="28"/>
        </w:rPr>
        <w:t>песковая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часть поступает на </w:t>
      </w:r>
      <w:proofErr w:type="spellStart"/>
      <w:r w:rsidRPr="008105CE">
        <w:rPr>
          <w:rStyle w:val="FontStyle28"/>
          <w:b w:val="0"/>
          <w:sz w:val="28"/>
          <w:szCs w:val="28"/>
        </w:rPr>
        <w:t>дофлотацию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, куда подается изобутиловый и изопропиловый </w:t>
      </w:r>
      <w:proofErr w:type="spellStart"/>
      <w:r w:rsidRPr="008105CE">
        <w:rPr>
          <w:rStyle w:val="FontStyle28"/>
          <w:b w:val="0"/>
          <w:sz w:val="28"/>
          <w:szCs w:val="28"/>
        </w:rPr>
        <w:t>ксантогенаты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в соотношении 3</w:t>
      </w:r>
      <w:proofErr w:type="gramStart"/>
      <w:r w:rsidRPr="008105CE">
        <w:rPr>
          <w:rStyle w:val="FontStyle28"/>
          <w:b w:val="0"/>
          <w:sz w:val="28"/>
          <w:szCs w:val="28"/>
        </w:rPr>
        <w:t xml:space="preserve"> :</w:t>
      </w:r>
      <w:proofErr w:type="gramEnd"/>
      <w:r w:rsidRPr="008105CE">
        <w:rPr>
          <w:rStyle w:val="FontStyle28"/>
          <w:b w:val="0"/>
          <w:sz w:val="28"/>
          <w:szCs w:val="28"/>
        </w:rPr>
        <w:t xml:space="preserve"> 2 (28 г/т), </w:t>
      </w:r>
      <w:proofErr w:type="spellStart"/>
      <w:r w:rsidRPr="008105CE">
        <w:rPr>
          <w:rStyle w:val="FontStyle28"/>
          <w:b w:val="0"/>
          <w:sz w:val="28"/>
          <w:szCs w:val="28"/>
        </w:rPr>
        <w:t>аполярное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масло «Л» (12 г/т) и Т-66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(160 </w:t>
      </w:r>
      <w:r w:rsidRPr="008105CE">
        <w:rPr>
          <w:rStyle w:val="FontStyle28"/>
          <w:b w:val="0"/>
          <w:sz w:val="28"/>
          <w:szCs w:val="28"/>
        </w:rPr>
        <w:t xml:space="preserve">г/т). Концентрат </w:t>
      </w:r>
      <w:proofErr w:type="spellStart"/>
      <w:r w:rsidRPr="008105CE">
        <w:rPr>
          <w:rStyle w:val="FontStyle28"/>
          <w:b w:val="0"/>
          <w:sz w:val="28"/>
          <w:szCs w:val="28"/>
        </w:rPr>
        <w:t>дофлотации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измельчается до крупности 79 – 80 % класса -0,074 мм и после </w:t>
      </w:r>
      <w:proofErr w:type="spellStart"/>
      <w:r w:rsidRPr="008105CE">
        <w:rPr>
          <w:rStyle w:val="FontStyle28"/>
          <w:b w:val="0"/>
          <w:sz w:val="28"/>
          <w:szCs w:val="28"/>
        </w:rPr>
        <w:t>перечистной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флотации при</w:t>
      </w:r>
      <w:r w:rsidRPr="008105CE">
        <w:rPr>
          <w:rStyle w:val="FontStyle28"/>
          <w:b w:val="0"/>
          <w:sz w:val="28"/>
          <w:szCs w:val="28"/>
        </w:rPr>
        <w:softHyphen/>
        <w:t xml:space="preserve">соединяется к медно-молибденовому концентрату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основного, </w:t>
      </w:r>
      <w:r w:rsidRPr="008105CE">
        <w:rPr>
          <w:rStyle w:val="FontStyle28"/>
          <w:b w:val="0"/>
          <w:sz w:val="28"/>
          <w:szCs w:val="28"/>
        </w:rPr>
        <w:t>цик</w:t>
      </w:r>
      <w:r w:rsidRPr="008105CE">
        <w:rPr>
          <w:rStyle w:val="FontStyle28"/>
          <w:b w:val="0"/>
          <w:sz w:val="28"/>
          <w:szCs w:val="28"/>
        </w:rPr>
        <w:softHyphen/>
        <w:t xml:space="preserve">ла. Это позволяет увеличить извлечение меди на 2 %, </w:t>
      </w:r>
      <w:r w:rsidRPr="008105CE">
        <w:rPr>
          <w:rStyle w:val="FontStyle44"/>
          <w:b w:val="0"/>
          <w:spacing w:val="0"/>
          <w:sz w:val="28"/>
          <w:szCs w:val="28"/>
        </w:rPr>
        <w:t>и создать бо</w:t>
      </w:r>
      <w:r w:rsidRPr="008105CE">
        <w:rPr>
          <w:rStyle w:val="FontStyle28"/>
          <w:b w:val="0"/>
          <w:sz w:val="28"/>
          <w:szCs w:val="28"/>
        </w:rPr>
        <w:t xml:space="preserve">лее благоприятные условия для отделения сульфидов меди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и </w:t>
      </w:r>
      <w:r w:rsidRPr="008105CE">
        <w:rPr>
          <w:rStyle w:val="FontStyle28"/>
          <w:b w:val="0"/>
          <w:sz w:val="28"/>
          <w:szCs w:val="28"/>
        </w:rPr>
        <w:t>мо</w:t>
      </w:r>
      <w:r w:rsidRPr="008105CE">
        <w:rPr>
          <w:rStyle w:val="FontStyle28"/>
          <w:b w:val="0"/>
          <w:sz w:val="28"/>
          <w:szCs w:val="28"/>
        </w:rPr>
        <w:softHyphen/>
        <w:t xml:space="preserve">либденита от пирита. </w:t>
      </w:r>
      <w:proofErr w:type="spellStart"/>
      <w:r w:rsidRPr="008105CE">
        <w:rPr>
          <w:rStyle w:val="FontStyle28"/>
          <w:b w:val="0"/>
          <w:sz w:val="28"/>
          <w:szCs w:val="28"/>
        </w:rPr>
        <w:t>Аполярный</w:t>
      </w:r>
      <w:proofErr w:type="spellEnd"/>
      <w:r w:rsidRPr="008105CE">
        <w:rPr>
          <w:rStyle w:val="FontStyle28"/>
          <w:b w:val="0"/>
          <w:sz w:val="28"/>
          <w:szCs w:val="28"/>
        </w:rPr>
        <w:t xml:space="preserve"> собиратель – масло «Л» представляет собой тяжелую фракцию, получаемую при отгонке керосина, имеющую большую вязкость, чем керосин.</w:t>
      </w:r>
    </w:p>
    <w:p w:rsidR="008105CE" w:rsidRPr="008105CE" w:rsidRDefault="008105CE" w:rsidP="008105CE">
      <w:pPr>
        <w:pStyle w:val="Style2"/>
        <w:widowControl/>
        <w:ind w:firstLine="567"/>
        <w:jc w:val="both"/>
        <w:rPr>
          <w:rStyle w:val="FontStyle44"/>
          <w:b w:val="0"/>
          <w:spacing w:val="0"/>
          <w:sz w:val="28"/>
          <w:szCs w:val="28"/>
        </w:rPr>
      </w:pPr>
      <w:r w:rsidRPr="008105CE">
        <w:rPr>
          <w:rStyle w:val="FontStyle28"/>
          <w:b w:val="0"/>
          <w:sz w:val="28"/>
          <w:szCs w:val="28"/>
        </w:rPr>
        <w:t xml:space="preserve">Из остальных хвостов коллективной флотации можно получить пиритный концентрат. Особенность пирита, находящегося в рудах </w:t>
      </w:r>
      <w:r w:rsidRPr="008105CE">
        <w:rPr>
          <w:rStyle w:val="FontStyle44"/>
          <w:b w:val="0"/>
          <w:spacing w:val="0"/>
          <w:sz w:val="28"/>
          <w:szCs w:val="28"/>
        </w:rPr>
        <w:t xml:space="preserve">Коунрадского месторождения, покрытие его поверхности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пленкной</w:t>
      </w:r>
      <w:proofErr w:type="spellEnd"/>
      <w:r w:rsidRPr="008105CE">
        <w:rPr>
          <w:rStyle w:val="FontStyle44"/>
          <w:b w:val="0"/>
          <w:spacing w:val="0"/>
          <w:sz w:val="28"/>
          <w:szCs w:val="28"/>
        </w:rPr>
        <w:t xml:space="preserve"> вторичных медных минералов (халькозина и борнита), способ</w:t>
      </w:r>
      <w:r w:rsidRPr="008105CE">
        <w:rPr>
          <w:rStyle w:val="FontStyle44"/>
          <w:b w:val="0"/>
          <w:spacing w:val="0"/>
          <w:sz w:val="28"/>
          <w:szCs w:val="28"/>
        </w:rPr>
        <w:softHyphen/>
        <w:t>ствующей активации и флотации пирита совместно с минералами меди и молибденитом. Акти</w:t>
      </w:r>
      <w:r w:rsidRPr="008105CE">
        <w:rPr>
          <w:rStyle w:val="FontStyle28"/>
          <w:b w:val="0"/>
          <w:sz w:val="28"/>
          <w:szCs w:val="28"/>
        </w:rPr>
        <w:t xml:space="preserve">вация </w:t>
      </w:r>
      <w:r w:rsidRPr="008105CE">
        <w:rPr>
          <w:rStyle w:val="FontStyle44"/>
          <w:b w:val="0"/>
          <w:spacing w:val="0"/>
          <w:sz w:val="28"/>
          <w:szCs w:val="28"/>
        </w:rPr>
        <w:t>пирита усиливается при подаче сернистого натрия в основную коллективную флотацию. Так, при расходе сернистого натрия 50 – 175 г/т извлечение пирита в кол</w:t>
      </w:r>
      <w:r w:rsidRPr="008105CE">
        <w:rPr>
          <w:rStyle w:val="FontStyle44"/>
          <w:b w:val="0"/>
          <w:spacing w:val="0"/>
          <w:sz w:val="28"/>
          <w:szCs w:val="28"/>
        </w:rPr>
        <w:softHyphen/>
        <w:t>лективный медно-молибденов</w:t>
      </w:r>
      <w:r w:rsidRPr="008105CE">
        <w:rPr>
          <w:rStyle w:val="FontStyle28"/>
          <w:b w:val="0"/>
          <w:sz w:val="28"/>
          <w:szCs w:val="28"/>
        </w:rPr>
        <w:t xml:space="preserve">ый </w:t>
      </w:r>
      <w:r w:rsidRPr="008105CE">
        <w:rPr>
          <w:rStyle w:val="FontStyle44"/>
          <w:b w:val="0"/>
          <w:spacing w:val="0"/>
          <w:sz w:val="28"/>
          <w:szCs w:val="28"/>
        </w:rPr>
        <w:t>концентрат увеличивается до 85 – 95 %.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Применяемая известь в этих условиях мало подавляет </w:t>
      </w:r>
      <w:proofErr w:type="spell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флотируемость</w:t>
      </w:r>
      <w:proofErr w:type="spell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пирита даже при </w:t>
      </w:r>
      <w:r w:rsidRPr="008105CE">
        <w:rPr>
          <w:rStyle w:val="FontStyle28"/>
          <w:rFonts w:ascii="Times New Roman" w:hAnsi="Times New Roman"/>
          <w:b w:val="0"/>
          <w:sz w:val="28"/>
          <w:szCs w:val="28"/>
        </w:rPr>
        <w:t xml:space="preserve">расходе 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4 – 5 кг/т, когда уже снижа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 xml:space="preserve">ется извлечение молибдена. </w:t>
      </w:r>
      <w:proofErr w:type="spell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Флотируемость</w:t>
      </w:r>
      <w:proofErr w:type="spell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пирита начинает сни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 xml:space="preserve">жаться только при рН&gt;10, но </w:t>
      </w:r>
      <w:r w:rsidRPr="008105CE">
        <w:rPr>
          <w:rStyle w:val="FontStyle28"/>
          <w:rFonts w:ascii="Times New Roman" w:hAnsi="Times New Roman"/>
          <w:b w:val="0"/>
          <w:sz w:val="28"/>
          <w:szCs w:val="28"/>
        </w:rPr>
        <w:t xml:space="preserve">даже 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при рН </w:t>
      </w:r>
      <w:r w:rsidRPr="008105CE">
        <w:rPr>
          <w:rStyle w:val="FontStyle28"/>
          <w:rFonts w:ascii="Times New Roman" w:hAnsi="Times New Roman"/>
          <w:b w:val="0"/>
          <w:sz w:val="28"/>
          <w:szCs w:val="28"/>
        </w:rPr>
        <w:t xml:space="preserve">12 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извлечение его со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>ставляет 60 %. Поэтому   основная   масса   пирита   переходит   в черновой медно-молибденовый концентрат,   частичное   отделение его происходит после доизмельчения концентрата в известковой среде при рН 12 – 12,5.</w:t>
      </w:r>
    </w:p>
    <w:p w:rsidR="008105CE" w:rsidRPr="008105CE" w:rsidRDefault="008105CE" w:rsidP="008105CE">
      <w:pPr>
        <w:pStyle w:val="Style4"/>
        <w:widowControl/>
        <w:spacing w:line="240" w:lineRule="auto"/>
        <w:ind w:firstLine="567"/>
        <w:rPr>
          <w:rStyle w:val="FontStyle44"/>
          <w:b w:val="0"/>
          <w:spacing w:val="0"/>
          <w:sz w:val="28"/>
          <w:szCs w:val="28"/>
        </w:rPr>
      </w:pPr>
      <w:r w:rsidRPr="008105CE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182880" distL="24130" distR="24130" simplePos="0" relativeHeight="251659264" behindDoc="0" locked="0" layoutInCell="1" allowOverlap="1" wp14:anchorId="4DDCF704" wp14:editId="30FD21DB">
                <wp:simplePos x="0" y="0"/>
                <wp:positionH relativeFrom="margin">
                  <wp:posOffset>203200</wp:posOffset>
                </wp:positionH>
                <wp:positionV relativeFrom="paragraph">
                  <wp:posOffset>33655</wp:posOffset>
                </wp:positionV>
                <wp:extent cx="4206240" cy="3764280"/>
                <wp:effectExtent l="8890" t="4445" r="13970" b="12700"/>
                <wp:wrapTopAndBottom/>
                <wp:docPr id="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6240" cy="3764280"/>
                          <a:chOff x="3504" y="1378"/>
                          <a:chExt cx="6624" cy="5928"/>
                        </a:xfrm>
                      </wpg:grpSpPr>
                      <pic:pic xmlns:pic="http://schemas.openxmlformats.org/drawingml/2006/picture">
                        <pic:nvPicPr>
                          <pic:cNvPr id="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6" y="1378"/>
                            <a:ext cx="5952" cy="55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504" y="6956"/>
                            <a:ext cx="6624" cy="35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105CE" w:rsidRDefault="008105CE" w:rsidP="008105CE">
                              <w:pPr>
                                <w:pStyle w:val="Style22"/>
                                <w:widowControl/>
                                <w:ind w:left="1709"/>
                                <w:rPr>
                                  <w:rStyle w:val="FontStyle27"/>
                                </w:rPr>
                              </w:pPr>
                              <w:r>
                                <w:rPr>
                                  <w:rStyle w:val="FontStyle27"/>
                                </w:rPr>
                                <w:t>Рис. 1.13. Схема коллективной медно-</w:t>
                              </w: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молибдековой</w:t>
                              </w:r>
                              <w:proofErr w:type="spellEnd"/>
                              <w:r>
                                <w:rPr>
                                  <w:rStyle w:val="FontStyle27"/>
                                </w:rPr>
                                <w:t xml:space="preserve"> флотации руд Коунрадского месторождения на </w:t>
                              </w: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Балхашской</w:t>
                              </w:r>
                              <w:proofErr w:type="spellEnd"/>
                              <w:r>
                                <w:rPr>
                                  <w:rStyle w:val="FontStyle27"/>
                                </w:rPr>
                                <w:t xml:space="preserve"> фабрике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" o:spid="_x0000_s1026" style="position:absolute;left:0;text-align:left;margin-left:16pt;margin-top:2.65pt;width:331.2pt;height:296.4pt;z-index:251659264;mso-wrap-distance-left:1.9pt;mso-wrap-distance-right:1.9pt;mso-wrap-distance-bottom:14.4pt;mso-position-horizontal-relative:margin" coordorigin="3504,1378" coordsize="6624,5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936;top:1378;width:5952;height: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T7gHCAAAA2gAAAA8AAABkcnMvZG93bnJldi54bWxEj0FrAjEUhO+C/yG8ghfRrAqtrEaR0hZv&#10;RVuo3h7Jc3fp5iUk6br996ZQ8DjMzDfMetvbVnQUYuNYwWxagCDWzjRcKfj8eJ0sQcSEbLB1TAp+&#10;KcJ2MxyssTTuygfqjqkSGcKxRAV1Sr6UMuqaLMap88TZu7hgMWUZKmkCXjPctnJeFI/SYsN5oUZP&#10;zzXp7+OPVaDf0uzLvYSF9+/63JmxWxyKk1Kjh363ApGoT/fwf3tvFDzB35V8A+Tm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E+4BwgAAANoAAAAPAAAAAAAAAAAAAAAAAJ8C&#10;AABkcnMvZG93bnJldi54bWxQSwUGAAAAAAQABAD3AAAAjgMAAAAA&#10;">
                  <v:imagedata r:id="rId11" o:title="" grayscale="t" bilevel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504;top:6956;width:6624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p7y8EA&#10;AADaAAAADwAAAGRycy9kb3ducmV2LnhtbERPz2vCMBS+C/sfwhvsImuqB3GdUcZA8DAQW8euj+bZ&#10;tGteahO1+tebg+Dx4/u9WA22FWfqfe1YwSRJQRCXTtdcKdgX6/c5CB+QNbaOScGVPKyWL6MFZtpd&#10;eEfnPFQihrDPUIEJocuk9KUhiz5xHXHkDq63GCLsK6l7vMRw28ppms6kxZpjg8GOvg2V//nJKtge&#10;fptNN/3Jw99xXDQfprmZcaHU2+vw9Qki0BCe4od7oxXErfFKvA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qe8vBAAAA2gAAAA8AAAAAAAAAAAAAAAAAmAIAAGRycy9kb3du&#10;cmV2LnhtbFBLBQYAAAAABAAEAPUAAACGAwAAAAA=&#10;" filled="f" strokecolor="white" strokeweight="0">
                  <v:textbox inset="0,0,0,0">
                    <w:txbxContent>
                      <w:p w:rsidR="008105CE" w:rsidRDefault="008105CE" w:rsidP="008105CE">
                        <w:pPr>
                          <w:pStyle w:val="Style22"/>
                          <w:widowControl/>
                          <w:ind w:left="1709"/>
                          <w:rPr>
                            <w:rStyle w:val="FontStyle27"/>
                          </w:rPr>
                        </w:pPr>
                        <w:r>
                          <w:rPr>
                            <w:rStyle w:val="FontStyle27"/>
                          </w:rPr>
                          <w:t>Рис. 1.13. Схема коллективной медно-</w:t>
                        </w:r>
                        <w:proofErr w:type="spellStart"/>
                        <w:r>
                          <w:rPr>
                            <w:rStyle w:val="FontStyle27"/>
                          </w:rPr>
                          <w:t>молибдековой</w:t>
                        </w:r>
                        <w:proofErr w:type="spellEnd"/>
                        <w:r>
                          <w:rPr>
                            <w:rStyle w:val="FontStyle27"/>
                          </w:rPr>
                          <w:t xml:space="preserve"> флотации руд Коунрадского месторождения на </w:t>
                        </w:r>
                        <w:proofErr w:type="spellStart"/>
                        <w:r>
                          <w:rPr>
                            <w:rStyle w:val="FontStyle27"/>
                          </w:rPr>
                          <w:t>Балхашской</w:t>
                        </w:r>
                        <w:proofErr w:type="spellEnd"/>
                        <w:r>
                          <w:rPr>
                            <w:rStyle w:val="FontStyle27"/>
                          </w:rPr>
                          <w:t xml:space="preserve"> фабрике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8105CE">
        <w:rPr>
          <w:rStyle w:val="FontStyle44"/>
          <w:b w:val="0"/>
          <w:spacing w:val="0"/>
          <w:sz w:val="28"/>
          <w:szCs w:val="28"/>
        </w:rPr>
        <w:t xml:space="preserve">Хвосты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дофлотации</w:t>
      </w:r>
      <w:proofErr w:type="spellEnd"/>
      <w:r w:rsidRPr="008105CE">
        <w:rPr>
          <w:rStyle w:val="FontStyle44"/>
          <w:b w:val="0"/>
          <w:spacing w:val="0"/>
          <w:sz w:val="28"/>
          <w:szCs w:val="28"/>
        </w:rPr>
        <w:t>, содержащие до 20 – 35 % пирита, являют</w:t>
      </w:r>
      <w:r w:rsidRPr="008105CE">
        <w:rPr>
          <w:rStyle w:val="FontStyle44"/>
          <w:b w:val="0"/>
          <w:spacing w:val="0"/>
          <w:sz w:val="28"/>
          <w:szCs w:val="28"/>
        </w:rPr>
        <w:softHyphen/>
        <w:t xml:space="preserve">ся исходным питанием пиритной флотации. Учитывая высокую остаточную щелочность, пульпа перед флотацией подвергается сгущению. Сгущенный продукт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доизмельчается</w:t>
      </w:r>
      <w:proofErr w:type="spellEnd"/>
      <w:r w:rsidRPr="008105CE">
        <w:rPr>
          <w:rStyle w:val="FontStyle44"/>
          <w:b w:val="0"/>
          <w:spacing w:val="0"/>
          <w:sz w:val="28"/>
          <w:szCs w:val="28"/>
        </w:rPr>
        <w:t>, при этом происхо</w:t>
      </w:r>
      <w:r w:rsidRPr="008105CE">
        <w:rPr>
          <w:rStyle w:val="FontStyle44"/>
          <w:b w:val="0"/>
          <w:spacing w:val="0"/>
          <w:sz w:val="28"/>
          <w:szCs w:val="28"/>
        </w:rPr>
        <w:softHyphen/>
        <w:t>дит обдирка поверхности пирита. Подаваемый в пиритную флота</w:t>
      </w:r>
      <w:r w:rsidRPr="008105CE">
        <w:rPr>
          <w:rStyle w:val="FontStyle44"/>
          <w:b w:val="0"/>
          <w:spacing w:val="0"/>
          <w:sz w:val="28"/>
          <w:szCs w:val="28"/>
        </w:rPr>
        <w:softHyphen/>
        <w:t>цию после перемешивания пульпы с железным купоросом (4 кг/т) сернистый натрий (0,3 кг/т исходного питания) действует не толь</w:t>
      </w:r>
      <w:r w:rsidRPr="008105CE">
        <w:rPr>
          <w:rStyle w:val="FontStyle44"/>
          <w:b w:val="0"/>
          <w:spacing w:val="0"/>
          <w:sz w:val="28"/>
          <w:szCs w:val="28"/>
        </w:rPr>
        <w:softHyphen/>
        <w:t xml:space="preserve">ко как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сульфидизатор</w:t>
      </w:r>
      <w:proofErr w:type="spellEnd"/>
      <w:r w:rsidRPr="008105CE">
        <w:rPr>
          <w:rStyle w:val="FontStyle44"/>
          <w:b w:val="0"/>
          <w:spacing w:val="0"/>
          <w:sz w:val="28"/>
          <w:szCs w:val="28"/>
        </w:rPr>
        <w:t xml:space="preserve">, но и как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осадитель</w:t>
      </w:r>
      <w:proofErr w:type="spellEnd"/>
      <w:r w:rsidRPr="008105CE">
        <w:rPr>
          <w:rStyle w:val="FontStyle44"/>
          <w:b w:val="0"/>
          <w:spacing w:val="0"/>
          <w:sz w:val="28"/>
          <w:szCs w:val="28"/>
        </w:rPr>
        <w:t xml:space="preserve"> растворенной меди и восстановитель </w:t>
      </w:r>
      <w:proofErr w:type="spellStart"/>
      <w:r w:rsidRPr="008105CE">
        <w:rPr>
          <w:rStyle w:val="FontStyle44"/>
          <w:b w:val="0"/>
          <w:spacing w:val="0"/>
          <w:sz w:val="28"/>
          <w:szCs w:val="28"/>
        </w:rPr>
        <w:t>диксантогенида</w:t>
      </w:r>
      <w:proofErr w:type="spellEnd"/>
      <w:r w:rsidRPr="008105CE">
        <w:rPr>
          <w:rStyle w:val="FontStyle44"/>
          <w:b w:val="0"/>
          <w:spacing w:val="0"/>
          <w:sz w:val="28"/>
          <w:szCs w:val="28"/>
        </w:rPr>
        <w:t>. Более эффективное действие же</w:t>
      </w:r>
      <w:r w:rsidRPr="008105CE">
        <w:rPr>
          <w:rStyle w:val="FontStyle44"/>
          <w:b w:val="0"/>
          <w:spacing w:val="0"/>
          <w:sz w:val="28"/>
          <w:szCs w:val="28"/>
        </w:rPr>
        <w:softHyphen/>
        <w:t>лезного купороса по сравнению с серной кислотой объясняется тем, что он не выщелачивает окисленные минералы меди и, следова</w:t>
      </w:r>
      <w:r w:rsidRPr="008105CE">
        <w:rPr>
          <w:rStyle w:val="FontStyle44"/>
          <w:b w:val="0"/>
          <w:spacing w:val="0"/>
          <w:sz w:val="28"/>
          <w:szCs w:val="28"/>
        </w:rPr>
        <w:softHyphen/>
        <w:t>тельно, не активирует пирит перешедшей в раствор медью. После перечистки содержание серы в пиритном концентрате повышается до 48 – 51%.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Для повышения эффективности доизмельчения коллективного концентрата на фабрике разработана новая схема. По применяе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>мой ранее схеме доизмельчения операции предварительной и пове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>рочной классификации были совмещены, что приводило к росту циркулирующей нагрузки, обводнению процесса, снижению про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 xml:space="preserve">изводительности мельниц по вновь образованному классу, а также к </w:t>
      </w:r>
      <w:proofErr w:type="spell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переизмельчению</w:t>
      </w:r>
      <w:proofErr w:type="spell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ошламованию</w:t>
      </w:r>
      <w:proofErr w:type="spell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минералов. Кроме того, высо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>кая остаточная концентрация извести, применяемой для подавле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>ния пирита, в разгрузке мельницы при смешивании ее с продуктом сгущения вызывает подавление молибденита, содержащегося в тонких классах чернового концентрата. По новой схеме с раздель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>ной предварительной и поверочной классификацией прирост клас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 xml:space="preserve">са -0,074 мм 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lastRenderedPageBreak/>
        <w:t>составил 5 %, а удельная производительность мель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>ницы по этому классу увеличилась с 0,57 до 0,74 т/(м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  <w:vertAlign w:val="superscript"/>
        </w:rPr>
        <w:t>3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·ч). При этом содержание минералов пустой породы в конечном медно-молибденовом концентрате снизилось на 4 % благодаря лучшему раскры</w:t>
      </w: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softHyphen/>
        <w:t>тию сростков.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Литература: 2 </w:t>
      </w:r>
      <w:proofErr w:type="spell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осн</w:t>
      </w:r>
      <w:proofErr w:type="spell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. [22 – 34]; 1 доп. [127 – 143]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Контрольные вопросы: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1</w:t>
      </w:r>
      <w:proofErr w:type="gram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Н</w:t>
      </w:r>
      <w:proofErr w:type="gram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азовите минералы «свободной меди»?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2</w:t>
      </w:r>
      <w:proofErr w:type="gram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Н</w:t>
      </w:r>
      <w:proofErr w:type="gram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азовите минералы «связанной меди»?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3</w:t>
      </w:r>
      <w:proofErr w:type="gram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К</w:t>
      </w:r>
      <w:proofErr w:type="gram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акие типы схем применяют для флотации медных и медно-пиритных руд?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4</w:t>
      </w:r>
      <w:proofErr w:type="gram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К</w:t>
      </w:r>
      <w:proofErr w:type="gram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акие собиратели используют для флотации медных руд?</w:t>
      </w:r>
    </w:p>
    <w:p w:rsidR="008105CE" w:rsidRPr="008105CE" w:rsidRDefault="008105CE" w:rsidP="008105CE">
      <w:pPr>
        <w:pStyle w:val="Style21"/>
        <w:widowControl/>
        <w:spacing w:line="240" w:lineRule="auto"/>
        <w:ind w:firstLine="567"/>
        <w:rPr>
          <w:rStyle w:val="FontStyle44"/>
          <w:rFonts w:ascii="Times New Roman" w:hAnsi="Times New Roman"/>
          <w:b w:val="0"/>
          <w:spacing w:val="0"/>
          <w:sz w:val="28"/>
          <w:szCs w:val="28"/>
        </w:rPr>
      </w:pPr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5</w:t>
      </w:r>
      <w:proofErr w:type="gram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П</w:t>
      </w:r>
      <w:proofErr w:type="gram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о какой схеме чаще всего </w:t>
      </w:r>
      <w:proofErr w:type="spellStart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>флотируют</w:t>
      </w:r>
      <w:proofErr w:type="spellEnd"/>
      <w:r w:rsidRPr="008105CE">
        <w:rPr>
          <w:rStyle w:val="FontStyle44"/>
          <w:rFonts w:ascii="Times New Roman" w:hAnsi="Times New Roman"/>
          <w:b w:val="0"/>
          <w:spacing w:val="0"/>
          <w:sz w:val="28"/>
          <w:szCs w:val="28"/>
        </w:rPr>
        <w:t xml:space="preserve"> медно-колчеданные руды?</w:t>
      </w:r>
    </w:p>
    <w:bookmarkEnd w:id="0"/>
    <w:p w:rsidR="004E4427" w:rsidRPr="008105CE" w:rsidRDefault="004E4427"/>
    <w:sectPr w:rsidR="004E4427" w:rsidRPr="00810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5CE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5CE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5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105CE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8105CE"/>
  </w:style>
  <w:style w:type="paragraph" w:customStyle="1" w:styleId="Style3">
    <w:name w:val="Style3"/>
    <w:basedOn w:val="a"/>
    <w:uiPriority w:val="99"/>
    <w:rsid w:val="008105CE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8105CE"/>
    <w:pPr>
      <w:spacing w:line="213" w:lineRule="exact"/>
      <w:jc w:val="both"/>
    </w:pPr>
  </w:style>
  <w:style w:type="paragraph" w:customStyle="1" w:styleId="Style8">
    <w:name w:val="Style8"/>
    <w:basedOn w:val="a"/>
    <w:uiPriority w:val="99"/>
    <w:rsid w:val="008105CE"/>
  </w:style>
  <w:style w:type="paragraph" w:customStyle="1" w:styleId="Style7">
    <w:name w:val="Style7"/>
    <w:basedOn w:val="a"/>
    <w:uiPriority w:val="99"/>
    <w:rsid w:val="008105CE"/>
    <w:pPr>
      <w:spacing w:line="212" w:lineRule="exact"/>
      <w:ind w:firstLine="331"/>
    </w:pPr>
  </w:style>
  <w:style w:type="character" w:customStyle="1" w:styleId="FontStyle31">
    <w:name w:val="Font Style31"/>
    <w:basedOn w:val="a0"/>
    <w:uiPriority w:val="99"/>
    <w:rsid w:val="008105CE"/>
    <w:rPr>
      <w:rFonts w:ascii="Arial" w:hAnsi="Arial" w:cs="Arial"/>
      <w:b/>
      <w:bCs/>
      <w:smallCaps/>
      <w:sz w:val="8"/>
      <w:szCs w:val="8"/>
    </w:rPr>
  </w:style>
  <w:style w:type="character" w:customStyle="1" w:styleId="FontStyle32">
    <w:name w:val="Font Style32"/>
    <w:basedOn w:val="a0"/>
    <w:uiPriority w:val="99"/>
    <w:rsid w:val="008105CE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3">
    <w:name w:val="Font Style33"/>
    <w:basedOn w:val="a0"/>
    <w:uiPriority w:val="99"/>
    <w:rsid w:val="008105CE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8105CE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36">
    <w:name w:val="Font Style36"/>
    <w:basedOn w:val="a0"/>
    <w:uiPriority w:val="99"/>
    <w:rsid w:val="008105CE"/>
    <w:rPr>
      <w:rFonts w:ascii="Constantia" w:hAnsi="Constantia" w:cs="Constantia"/>
      <w:smallCaps/>
      <w:spacing w:val="20"/>
      <w:sz w:val="14"/>
      <w:szCs w:val="14"/>
    </w:rPr>
  </w:style>
  <w:style w:type="character" w:customStyle="1" w:styleId="FontStyle39">
    <w:name w:val="Font Style39"/>
    <w:basedOn w:val="a0"/>
    <w:uiPriority w:val="99"/>
    <w:rsid w:val="008105CE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42">
    <w:name w:val="Font Style42"/>
    <w:basedOn w:val="a0"/>
    <w:uiPriority w:val="99"/>
    <w:rsid w:val="008105CE"/>
    <w:rPr>
      <w:rFonts w:ascii="Constantia" w:hAnsi="Constantia" w:cs="Constantia"/>
      <w:spacing w:val="20"/>
      <w:sz w:val="14"/>
      <w:szCs w:val="14"/>
    </w:rPr>
  </w:style>
  <w:style w:type="character" w:customStyle="1" w:styleId="FontStyle35">
    <w:name w:val="Font Style35"/>
    <w:basedOn w:val="a0"/>
    <w:uiPriority w:val="99"/>
    <w:rsid w:val="008105CE"/>
    <w:rPr>
      <w:rFonts w:ascii="Book Antiqua" w:hAnsi="Book Antiqua" w:cs="Book Antiqua"/>
      <w:spacing w:val="10"/>
      <w:w w:val="50"/>
      <w:sz w:val="28"/>
      <w:szCs w:val="28"/>
    </w:rPr>
  </w:style>
  <w:style w:type="character" w:customStyle="1" w:styleId="FontStyle38">
    <w:name w:val="Font Style38"/>
    <w:basedOn w:val="a0"/>
    <w:uiPriority w:val="99"/>
    <w:rsid w:val="008105CE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11">
    <w:name w:val="Style11"/>
    <w:basedOn w:val="a"/>
    <w:uiPriority w:val="99"/>
    <w:rsid w:val="008105CE"/>
    <w:pPr>
      <w:spacing w:line="213" w:lineRule="exact"/>
      <w:ind w:firstLine="403"/>
      <w:jc w:val="both"/>
    </w:pPr>
    <w:rPr>
      <w:rFonts w:ascii="Lucida Sans Unicode" w:hAnsi="Lucida Sans Unicode"/>
    </w:rPr>
  </w:style>
  <w:style w:type="paragraph" w:customStyle="1" w:styleId="Style13">
    <w:name w:val="Style13"/>
    <w:basedOn w:val="a"/>
    <w:uiPriority w:val="99"/>
    <w:rsid w:val="008105CE"/>
    <w:pPr>
      <w:spacing w:line="216" w:lineRule="exact"/>
      <w:ind w:firstLine="322"/>
    </w:pPr>
    <w:rPr>
      <w:rFonts w:ascii="Lucida Sans Unicode" w:hAnsi="Lucida Sans Unicode"/>
    </w:rPr>
  </w:style>
  <w:style w:type="paragraph" w:customStyle="1" w:styleId="Style14">
    <w:name w:val="Style14"/>
    <w:basedOn w:val="a"/>
    <w:uiPriority w:val="99"/>
    <w:rsid w:val="008105CE"/>
    <w:pPr>
      <w:spacing w:line="208" w:lineRule="exact"/>
      <w:ind w:firstLine="523"/>
      <w:jc w:val="both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8105CE"/>
    <w:rPr>
      <w:rFonts w:ascii="Times New Roman" w:hAnsi="Times New Roman" w:cs="Times New Roman"/>
      <w:smallCaps/>
      <w:spacing w:val="30"/>
      <w:sz w:val="16"/>
      <w:szCs w:val="16"/>
    </w:rPr>
  </w:style>
  <w:style w:type="paragraph" w:customStyle="1" w:styleId="Style16">
    <w:name w:val="Style16"/>
    <w:basedOn w:val="a"/>
    <w:uiPriority w:val="99"/>
    <w:rsid w:val="008105CE"/>
    <w:pPr>
      <w:spacing w:line="211" w:lineRule="exact"/>
      <w:ind w:hanging="1723"/>
    </w:pPr>
    <w:rPr>
      <w:rFonts w:ascii="Lucida Sans Unicode" w:hAnsi="Lucida Sans Unicode"/>
    </w:rPr>
  </w:style>
  <w:style w:type="paragraph" w:customStyle="1" w:styleId="Style19">
    <w:name w:val="Style19"/>
    <w:basedOn w:val="a"/>
    <w:uiPriority w:val="99"/>
    <w:rsid w:val="008105CE"/>
    <w:pPr>
      <w:spacing w:line="220" w:lineRule="exact"/>
      <w:jc w:val="right"/>
    </w:pPr>
    <w:rPr>
      <w:rFonts w:ascii="Lucida Sans Unicode" w:hAnsi="Lucida Sans Unicode"/>
    </w:rPr>
  </w:style>
  <w:style w:type="paragraph" w:customStyle="1" w:styleId="Style22">
    <w:name w:val="Style22"/>
    <w:basedOn w:val="a"/>
    <w:uiPriority w:val="99"/>
    <w:rsid w:val="008105CE"/>
    <w:rPr>
      <w:rFonts w:ascii="Lucida Sans Unicode" w:hAnsi="Lucida Sans Unicode"/>
    </w:rPr>
  </w:style>
  <w:style w:type="character" w:customStyle="1" w:styleId="FontStyle40">
    <w:name w:val="Font Style40"/>
    <w:basedOn w:val="a0"/>
    <w:uiPriority w:val="99"/>
    <w:rsid w:val="008105CE"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41">
    <w:name w:val="Font Style41"/>
    <w:basedOn w:val="a0"/>
    <w:uiPriority w:val="99"/>
    <w:rsid w:val="008105CE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0">
    <w:name w:val="Style20"/>
    <w:basedOn w:val="a"/>
    <w:uiPriority w:val="99"/>
    <w:rsid w:val="008105CE"/>
    <w:rPr>
      <w:rFonts w:ascii="Lucida Sans Unicode" w:hAnsi="Lucida Sans Unicode"/>
    </w:rPr>
  </w:style>
  <w:style w:type="paragraph" w:customStyle="1" w:styleId="Style12">
    <w:name w:val="Style12"/>
    <w:basedOn w:val="a"/>
    <w:uiPriority w:val="99"/>
    <w:rsid w:val="008105CE"/>
    <w:pPr>
      <w:spacing w:line="214" w:lineRule="exact"/>
      <w:ind w:firstLine="547"/>
      <w:jc w:val="both"/>
    </w:pPr>
    <w:rPr>
      <w:rFonts w:ascii="Lucida Sans Unicode" w:hAnsi="Lucida Sans Unicode"/>
    </w:rPr>
  </w:style>
  <w:style w:type="paragraph" w:customStyle="1" w:styleId="Style17">
    <w:name w:val="Style17"/>
    <w:basedOn w:val="a"/>
    <w:uiPriority w:val="99"/>
    <w:rsid w:val="008105CE"/>
    <w:pPr>
      <w:spacing w:line="235" w:lineRule="exact"/>
      <w:jc w:val="both"/>
    </w:pPr>
    <w:rPr>
      <w:rFonts w:ascii="Lucida Sans Unicode" w:hAnsi="Lucida Sans Unicode"/>
    </w:rPr>
  </w:style>
  <w:style w:type="paragraph" w:customStyle="1" w:styleId="Style15">
    <w:name w:val="Style15"/>
    <w:basedOn w:val="a"/>
    <w:uiPriority w:val="99"/>
    <w:rsid w:val="008105CE"/>
    <w:rPr>
      <w:rFonts w:ascii="Lucida Sans Unicode" w:hAnsi="Lucida Sans Unicode"/>
    </w:rPr>
  </w:style>
  <w:style w:type="character" w:customStyle="1" w:styleId="FontStyle44">
    <w:name w:val="Font Style44"/>
    <w:basedOn w:val="a0"/>
    <w:uiPriority w:val="99"/>
    <w:rsid w:val="008105CE"/>
    <w:rPr>
      <w:rFonts w:ascii="Arial" w:hAnsi="Arial" w:cs="Arial"/>
      <w:b/>
      <w:bCs/>
      <w:spacing w:val="30"/>
      <w:sz w:val="10"/>
      <w:szCs w:val="10"/>
    </w:rPr>
  </w:style>
  <w:style w:type="paragraph" w:customStyle="1" w:styleId="Style21">
    <w:name w:val="Style21"/>
    <w:basedOn w:val="a"/>
    <w:uiPriority w:val="99"/>
    <w:rsid w:val="008105CE"/>
    <w:pPr>
      <w:spacing w:line="232" w:lineRule="exact"/>
      <w:ind w:firstLine="475"/>
      <w:jc w:val="both"/>
    </w:pPr>
    <w:rPr>
      <w:rFonts w:ascii="Lucida Sans Unicode" w:hAnsi="Lucida Sans Unicode"/>
    </w:rPr>
  </w:style>
  <w:style w:type="character" w:customStyle="1" w:styleId="FontStyle27">
    <w:name w:val="Font Style27"/>
    <w:basedOn w:val="a0"/>
    <w:uiPriority w:val="99"/>
    <w:rsid w:val="008105CE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8">
    <w:name w:val="Font Style28"/>
    <w:basedOn w:val="a0"/>
    <w:uiPriority w:val="99"/>
    <w:rsid w:val="008105CE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rsid w:val="008105CE"/>
    <w:rPr>
      <w:rFonts w:ascii="Times New Roman" w:hAnsi="Times New Roman" w:cs="Times New Roman"/>
      <w:smallCaps/>
      <w:spacing w:val="20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105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5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5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105CE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8105CE"/>
  </w:style>
  <w:style w:type="paragraph" w:customStyle="1" w:styleId="Style3">
    <w:name w:val="Style3"/>
    <w:basedOn w:val="a"/>
    <w:uiPriority w:val="99"/>
    <w:rsid w:val="008105CE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8105CE"/>
    <w:pPr>
      <w:spacing w:line="213" w:lineRule="exact"/>
      <w:jc w:val="both"/>
    </w:pPr>
  </w:style>
  <w:style w:type="paragraph" w:customStyle="1" w:styleId="Style8">
    <w:name w:val="Style8"/>
    <w:basedOn w:val="a"/>
    <w:uiPriority w:val="99"/>
    <w:rsid w:val="008105CE"/>
  </w:style>
  <w:style w:type="paragraph" w:customStyle="1" w:styleId="Style7">
    <w:name w:val="Style7"/>
    <w:basedOn w:val="a"/>
    <w:uiPriority w:val="99"/>
    <w:rsid w:val="008105CE"/>
    <w:pPr>
      <w:spacing w:line="212" w:lineRule="exact"/>
      <w:ind w:firstLine="331"/>
    </w:pPr>
  </w:style>
  <w:style w:type="character" w:customStyle="1" w:styleId="FontStyle31">
    <w:name w:val="Font Style31"/>
    <w:basedOn w:val="a0"/>
    <w:uiPriority w:val="99"/>
    <w:rsid w:val="008105CE"/>
    <w:rPr>
      <w:rFonts w:ascii="Arial" w:hAnsi="Arial" w:cs="Arial"/>
      <w:b/>
      <w:bCs/>
      <w:smallCaps/>
      <w:sz w:val="8"/>
      <w:szCs w:val="8"/>
    </w:rPr>
  </w:style>
  <w:style w:type="character" w:customStyle="1" w:styleId="FontStyle32">
    <w:name w:val="Font Style32"/>
    <w:basedOn w:val="a0"/>
    <w:uiPriority w:val="99"/>
    <w:rsid w:val="008105CE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3">
    <w:name w:val="Font Style33"/>
    <w:basedOn w:val="a0"/>
    <w:uiPriority w:val="99"/>
    <w:rsid w:val="008105CE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8105CE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36">
    <w:name w:val="Font Style36"/>
    <w:basedOn w:val="a0"/>
    <w:uiPriority w:val="99"/>
    <w:rsid w:val="008105CE"/>
    <w:rPr>
      <w:rFonts w:ascii="Constantia" w:hAnsi="Constantia" w:cs="Constantia"/>
      <w:smallCaps/>
      <w:spacing w:val="20"/>
      <w:sz w:val="14"/>
      <w:szCs w:val="14"/>
    </w:rPr>
  </w:style>
  <w:style w:type="character" w:customStyle="1" w:styleId="FontStyle39">
    <w:name w:val="Font Style39"/>
    <w:basedOn w:val="a0"/>
    <w:uiPriority w:val="99"/>
    <w:rsid w:val="008105CE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42">
    <w:name w:val="Font Style42"/>
    <w:basedOn w:val="a0"/>
    <w:uiPriority w:val="99"/>
    <w:rsid w:val="008105CE"/>
    <w:rPr>
      <w:rFonts w:ascii="Constantia" w:hAnsi="Constantia" w:cs="Constantia"/>
      <w:spacing w:val="20"/>
      <w:sz w:val="14"/>
      <w:szCs w:val="14"/>
    </w:rPr>
  </w:style>
  <w:style w:type="character" w:customStyle="1" w:styleId="FontStyle35">
    <w:name w:val="Font Style35"/>
    <w:basedOn w:val="a0"/>
    <w:uiPriority w:val="99"/>
    <w:rsid w:val="008105CE"/>
    <w:rPr>
      <w:rFonts w:ascii="Book Antiqua" w:hAnsi="Book Antiqua" w:cs="Book Antiqua"/>
      <w:spacing w:val="10"/>
      <w:w w:val="50"/>
      <w:sz w:val="28"/>
      <w:szCs w:val="28"/>
    </w:rPr>
  </w:style>
  <w:style w:type="character" w:customStyle="1" w:styleId="FontStyle38">
    <w:name w:val="Font Style38"/>
    <w:basedOn w:val="a0"/>
    <w:uiPriority w:val="99"/>
    <w:rsid w:val="008105CE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11">
    <w:name w:val="Style11"/>
    <w:basedOn w:val="a"/>
    <w:uiPriority w:val="99"/>
    <w:rsid w:val="008105CE"/>
    <w:pPr>
      <w:spacing w:line="213" w:lineRule="exact"/>
      <w:ind w:firstLine="403"/>
      <w:jc w:val="both"/>
    </w:pPr>
    <w:rPr>
      <w:rFonts w:ascii="Lucida Sans Unicode" w:hAnsi="Lucida Sans Unicode"/>
    </w:rPr>
  </w:style>
  <w:style w:type="paragraph" w:customStyle="1" w:styleId="Style13">
    <w:name w:val="Style13"/>
    <w:basedOn w:val="a"/>
    <w:uiPriority w:val="99"/>
    <w:rsid w:val="008105CE"/>
    <w:pPr>
      <w:spacing w:line="216" w:lineRule="exact"/>
      <w:ind w:firstLine="322"/>
    </w:pPr>
    <w:rPr>
      <w:rFonts w:ascii="Lucida Sans Unicode" w:hAnsi="Lucida Sans Unicode"/>
    </w:rPr>
  </w:style>
  <w:style w:type="paragraph" w:customStyle="1" w:styleId="Style14">
    <w:name w:val="Style14"/>
    <w:basedOn w:val="a"/>
    <w:uiPriority w:val="99"/>
    <w:rsid w:val="008105CE"/>
    <w:pPr>
      <w:spacing w:line="208" w:lineRule="exact"/>
      <w:ind w:firstLine="523"/>
      <w:jc w:val="both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8105CE"/>
    <w:rPr>
      <w:rFonts w:ascii="Times New Roman" w:hAnsi="Times New Roman" w:cs="Times New Roman"/>
      <w:smallCaps/>
      <w:spacing w:val="30"/>
      <w:sz w:val="16"/>
      <w:szCs w:val="16"/>
    </w:rPr>
  </w:style>
  <w:style w:type="paragraph" w:customStyle="1" w:styleId="Style16">
    <w:name w:val="Style16"/>
    <w:basedOn w:val="a"/>
    <w:uiPriority w:val="99"/>
    <w:rsid w:val="008105CE"/>
    <w:pPr>
      <w:spacing w:line="211" w:lineRule="exact"/>
      <w:ind w:hanging="1723"/>
    </w:pPr>
    <w:rPr>
      <w:rFonts w:ascii="Lucida Sans Unicode" w:hAnsi="Lucida Sans Unicode"/>
    </w:rPr>
  </w:style>
  <w:style w:type="paragraph" w:customStyle="1" w:styleId="Style19">
    <w:name w:val="Style19"/>
    <w:basedOn w:val="a"/>
    <w:uiPriority w:val="99"/>
    <w:rsid w:val="008105CE"/>
    <w:pPr>
      <w:spacing w:line="220" w:lineRule="exact"/>
      <w:jc w:val="right"/>
    </w:pPr>
    <w:rPr>
      <w:rFonts w:ascii="Lucida Sans Unicode" w:hAnsi="Lucida Sans Unicode"/>
    </w:rPr>
  </w:style>
  <w:style w:type="paragraph" w:customStyle="1" w:styleId="Style22">
    <w:name w:val="Style22"/>
    <w:basedOn w:val="a"/>
    <w:uiPriority w:val="99"/>
    <w:rsid w:val="008105CE"/>
    <w:rPr>
      <w:rFonts w:ascii="Lucida Sans Unicode" w:hAnsi="Lucida Sans Unicode"/>
    </w:rPr>
  </w:style>
  <w:style w:type="character" w:customStyle="1" w:styleId="FontStyle40">
    <w:name w:val="Font Style40"/>
    <w:basedOn w:val="a0"/>
    <w:uiPriority w:val="99"/>
    <w:rsid w:val="008105CE"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41">
    <w:name w:val="Font Style41"/>
    <w:basedOn w:val="a0"/>
    <w:uiPriority w:val="99"/>
    <w:rsid w:val="008105CE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0">
    <w:name w:val="Style20"/>
    <w:basedOn w:val="a"/>
    <w:uiPriority w:val="99"/>
    <w:rsid w:val="008105CE"/>
    <w:rPr>
      <w:rFonts w:ascii="Lucida Sans Unicode" w:hAnsi="Lucida Sans Unicode"/>
    </w:rPr>
  </w:style>
  <w:style w:type="paragraph" w:customStyle="1" w:styleId="Style12">
    <w:name w:val="Style12"/>
    <w:basedOn w:val="a"/>
    <w:uiPriority w:val="99"/>
    <w:rsid w:val="008105CE"/>
    <w:pPr>
      <w:spacing w:line="214" w:lineRule="exact"/>
      <w:ind w:firstLine="547"/>
      <w:jc w:val="both"/>
    </w:pPr>
    <w:rPr>
      <w:rFonts w:ascii="Lucida Sans Unicode" w:hAnsi="Lucida Sans Unicode"/>
    </w:rPr>
  </w:style>
  <w:style w:type="paragraph" w:customStyle="1" w:styleId="Style17">
    <w:name w:val="Style17"/>
    <w:basedOn w:val="a"/>
    <w:uiPriority w:val="99"/>
    <w:rsid w:val="008105CE"/>
    <w:pPr>
      <w:spacing w:line="235" w:lineRule="exact"/>
      <w:jc w:val="both"/>
    </w:pPr>
    <w:rPr>
      <w:rFonts w:ascii="Lucida Sans Unicode" w:hAnsi="Lucida Sans Unicode"/>
    </w:rPr>
  </w:style>
  <w:style w:type="paragraph" w:customStyle="1" w:styleId="Style15">
    <w:name w:val="Style15"/>
    <w:basedOn w:val="a"/>
    <w:uiPriority w:val="99"/>
    <w:rsid w:val="008105CE"/>
    <w:rPr>
      <w:rFonts w:ascii="Lucida Sans Unicode" w:hAnsi="Lucida Sans Unicode"/>
    </w:rPr>
  </w:style>
  <w:style w:type="character" w:customStyle="1" w:styleId="FontStyle44">
    <w:name w:val="Font Style44"/>
    <w:basedOn w:val="a0"/>
    <w:uiPriority w:val="99"/>
    <w:rsid w:val="008105CE"/>
    <w:rPr>
      <w:rFonts w:ascii="Arial" w:hAnsi="Arial" w:cs="Arial"/>
      <w:b/>
      <w:bCs/>
      <w:spacing w:val="30"/>
      <w:sz w:val="10"/>
      <w:szCs w:val="10"/>
    </w:rPr>
  </w:style>
  <w:style w:type="paragraph" w:customStyle="1" w:styleId="Style21">
    <w:name w:val="Style21"/>
    <w:basedOn w:val="a"/>
    <w:uiPriority w:val="99"/>
    <w:rsid w:val="008105CE"/>
    <w:pPr>
      <w:spacing w:line="232" w:lineRule="exact"/>
      <w:ind w:firstLine="475"/>
      <w:jc w:val="both"/>
    </w:pPr>
    <w:rPr>
      <w:rFonts w:ascii="Lucida Sans Unicode" w:hAnsi="Lucida Sans Unicode"/>
    </w:rPr>
  </w:style>
  <w:style w:type="character" w:customStyle="1" w:styleId="FontStyle27">
    <w:name w:val="Font Style27"/>
    <w:basedOn w:val="a0"/>
    <w:uiPriority w:val="99"/>
    <w:rsid w:val="008105CE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8">
    <w:name w:val="Font Style28"/>
    <w:basedOn w:val="a0"/>
    <w:uiPriority w:val="99"/>
    <w:rsid w:val="008105CE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rsid w:val="008105CE"/>
    <w:rPr>
      <w:rFonts w:ascii="Times New Roman" w:hAnsi="Times New Roman" w:cs="Times New Roman"/>
      <w:smallCaps/>
      <w:spacing w:val="20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105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5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2352</Words>
  <Characters>13409</Characters>
  <Application>Microsoft Office Word</Application>
  <DocSecurity>0</DocSecurity>
  <Lines>111</Lines>
  <Paragraphs>31</Paragraphs>
  <ScaleCrop>false</ScaleCrop>
  <Company/>
  <LinksUpToDate>false</LinksUpToDate>
  <CharactersWithSpaces>15730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2022-01-20T04:33:00Z</dcterms:created>
  <dcterms:modified xsi:type="dcterms:W3CDTF">2022-01-20T04:33:00Z</dcterms:modified>
</cp:coreProperties>
</file>