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9F1" w:rsidRPr="002249F1" w:rsidRDefault="002249F1" w:rsidP="002249F1">
      <w:pPr>
        <w:pStyle w:val="Style1"/>
        <w:widowControl/>
        <w:spacing w:line="240" w:lineRule="auto"/>
        <w:ind w:firstLine="709"/>
        <w:rPr>
          <w:sz w:val="28"/>
          <w:szCs w:val="28"/>
        </w:rPr>
      </w:pPr>
      <w:bookmarkStart w:id="0" w:name="_GoBack"/>
      <w:r w:rsidRPr="002249F1">
        <w:rPr>
          <w:rStyle w:val="FontStyle11"/>
          <w:spacing w:val="0"/>
          <w:sz w:val="28"/>
          <w:szCs w:val="28"/>
        </w:rPr>
        <w:t>Лекция № 12 Полиметаллические руды</w:t>
      </w:r>
    </w:p>
    <w:p w:rsidR="002249F1" w:rsidRPr="002249F1" w:rsidRDefault="002249F1" w:rsidP="002249F1">
      <w:pPr>
        <w:pStyle w:val="Style3"/>
        <w:widowControl/>
        <w:spacing w:line="240" w:lineRule="auto"/>
        <w:ind w:firstLine="709"/>
        <w:rPr>
          <w:rStyle w:val="FontStyle12"/>
          <w:spacing w:val="0"/>
          <w:sz w:val="28"/>
          <w:szCs w:val="28"/>
        </w:rPr>
      </w:pPr>
      <w:r w:rsidRPr="002249F1">
        <w:rPr>
          <w:rStyle w:val="FontStyle12"/>
          <w:spacing w:val="0"/>
          <w:sz w:val="28"/>
          <w:szCs w:val="28"/>
        </w:rPr>
        <w:t>Вещественный состав и технологические особенности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Полиметаллические руды содержат все основные цветные ме</w:t>
      </w:r>
      <w:r w:rsidRPr="002249F1">
        <w:rPr>
          <w:rStyle w:val="FontStyle18"/>
          <w:sz w:val="28"/>
          <w:szCs w:val="28"/>
        </w:rPr>
        <w:softHyphen/>
        <w:t xml:space="preserve">таллы: медь, свинец и цинк. Они могут быть </w:t>
      </w:r>
      <w:r w:rsidRPr="002249F1">
        <w:rPr>
          <w:rStyle w:val="FontStyle13"/>
          <w:spacing w:val="0"/>
          <w:sz w:val="28"/>
          <w:szCs w:val="28"/>
        </w:rPr>
        <w:t xml:space="preserve">колчеданными, </w:t>
      </w:r>
      <w:r w:rsidRPr="002249F1">
        <w:rPr>
          <w:rStyle w:val="FontStyle18"/>
          <w:sz w:val="28"/>
          <w:szCs w:val="28"/>
        </w:rPr>
        <w:t xml:space="preserve">т. е. с большим содержанием в них сульфидов железа (например, руды </w:t>
      </w:r>
      <w:proofErr w:type="spellStart"/>
      <w:r w:rsidRPr="002249F1">
        <w:rPr>
          <w:rStyle w:val="FontStyle18"/>
          <w:sz w:val="28"/>
          <w:szCs w:val="28"/>
        </w:rPr>
        <w:t>Горевского</w:t>
      </w:r>
      <w:proofErr w:type="spellEnd"/>
      <w:r w:rsidRPr="002249F1">
        <w:rPr>
          <w:rStyle w:val="FontStyle18"/>
          <w:sz w:val="28"/>
          <w:szCs w:val="28"/>
        </w:rPr>
        <w:t xml:space="preserve">, Тишинского, Озерного и других месторождений) и </w:t>
      </w:r>
      <w:r w:rsidRPr="002249F1">
        <w:rPr>
          <w:rStyle w:val="FontStyle13"/>
          <w:spacing w:val="0"/>
          <w:sz w:val="28"/>
          <w:szCs w:val="28"/>
        </w:rPr>
        <w:t xml:space="preserve">вкрапленными </w:t>
      </w:r>
      <w:r w:rsidRPr="002249F1">
        <w:rPr>
          <w:rStyle w:val="FontStyle18"/>
          <w:sz w:val="28"/>
          <w:szCs w:val="28"/>
        </w:rPr>
        <w:t xml:space="preserve">(например, руды </w:t>
      </w:r>
      <w:proofErr w:type="spellStart"/>
      <w:r w:rsidRPr="002249F1">
        <w:rPr>
          <w:rStyle w:val="FontStyle18"/>
          <w:sz w:val="28"/>
          <w:szCs w:val="28"/>
        </w:rPr>
        <w:t>Зыряновских</w:t>
      </w:r>
      <w:proofErr w:type="spellEnd"/>
      <w:r w:rsidRPr="002249F1">
        <w:rPr>
          <w:rStyle w:val="FontStyle18"/>
          <w:sz w:val="28"/>
          <w:szCs w:val="28"/>
        </w:rPr>
        <w:t xml:space="preserve">, </w:t>
      </w:r>
      <w:proofErr w:type="spellStart"/>
      <w:r w:rsidRPr="002249F1">
        <w:rPr>
          <w:rStyle w:val="FontStyle18"/>
          <w:sz w:val="28"/>
          <w:szCs w:val="28"/>
        </w:rPr>
        <w:t>Лениногорских</w:t>
      </w:r>
      <w:proofErr w:type="spellEnd"/>
      <w:r w:rsidRPr="002249F1">
        <w:rPr>
          <w:rStyle w:val="FontStyle18"/>
          <w:sz w:val="28"/>
          <w:szCs w:val="28"/>
        </w:rPr>
        <w:t xml:space="preserve">, </w:t>
      </w:r>
      <w:proofErr w:type="spellStart"/>
      <w:r w:rsidRPr="002249F1">
        <w:rPr>
          <w:rStyle w:val="FontStyle18"/>
          <w:sz w:val="28"/>
          <w:szCs w:val="28"/>
        </w:rPr>
        <w:t>Белоусовских</w:t>
      </w:r>
      <w:proofErr w:type="spellEnd"/>
      <w:r w:rsidRPr="002249F1">
        <w:rPr>
          <w:rStyle w:val="FontStyle18"/>
          <w:sz w:val="28"/>
          <w:szCs w:val="28"/>
        </w:rPr>
        <w:t xml:space="preserve"> и других месторождений). Цветные металлы в них представлены обычно сульфидными, реже – окисленными мине</w:t>
      </w:r>
      <w:r w:rsidRPr="002249F1">
        <w:rPr>
          <w:rStyle w:val="FontStyle18"/>
          <w:sz w:val="28"/>
          <w:szCs w:val="28"/>
        </w:rPr>
        <w:softHyphen/>
        <w:t>ралами. Основные запасы представлены вкрапленными рудами.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Основной метод обогащения полиметаллических руд – флота</w:t>
      </w:r>
      <w:r w:rsidRPr="002249F1">
        <w:rPr>
          <w:rStyle w:val="FontStyle18"/>
          <w:sz w:val="28"/>
          <w:szCs w:val="28"/>
        </w:rPr>
        <w:softHyphen/>
        <w:t>ция, иногда в комбинации с отсадкой для улавливания благород</w:t>
      </w:r>
      <w:r w:rsidRPr="002249F1">
        <w:rPr>
          <w:rStyle w:val="FontStyle18"/>
          <w:sz w:val="28"/>
          <w:szCs w:val="28"/>
        </w:rPr>
        <w:softHyphen/>
        <w:t xml:space="preserve">ных металлов. На стадии </w:t>
      </w:r>
      <w:proofErr w:type="spellStart"/>
      <w:r w:rsidRPr="002249F1">
        <w:rPr>
          <w:rStyle w:val="FontStyle18"/>
          <w:sz w:val="28"/>
          <w:szCs w:val="28"/>
        </w:rPr>
        <w:t>предконцентрации</w:t>
      </w:r>
      <w:proofErr w:type="spellEnd"/>
      <w:r w:rsidRPr="002249F1">
        <w:rPr>
          <w:rStyle w:val="FontStyle18"/>
          <w:sz w:val="28"/>
          <w:szCs w:val="28"/>
        </w:rPr>
        <w:t xml:space="preserve"> руд широко исполь</w:t>
      </w:r>
      <w:r w:rsidRPr="002249F1">
        <w:rPr>
          <w:rStyle w:val="FontStyle18"/>
          <w:sz w:val="28"/>
          <w:szCs w:val="28"/>
        </w:rPr>
        <w:softHyphen/>
        <w:t>зуют процессы разделения в тяжелых суспензиях, несколько реже отсадку и радиометрическую сепарацию, позволяющие вывести из процесса 20 – 50 % вмещающих пород. При перера</w:t>
      </w:r>
      <w:r w:rsidRPr="002249F1">
        <w:rPr>
          <w:rStyle w:val="FontStyle18"/>
          <w:sz w:val="28"/>
          <w:szCs w:val="28"/>
        </w:rPr>
        <w:softHyphen/>
        <w:t>ботке труднообогатимых окисленных и смешанных руд применяют комбинированные схемы, включающие как операции обогаще</w:t>
      </w:r>
      <w:r w:rsidRPr="002249F1">
        <w:rPr>
          <w:rStyle w:val="FontStyle18"/>
          <w:sz w:val="28"/>
          <w:szCs w:val="28"/>
        </w:rPr>
        <w:softHyphen/>
        <w:t>ния, так и металлургии.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Медно-свинцово-цинковые полиметаллические руды являются наиболее труднообогатимыми с технологической точки зрения. Эта </w:t>
      </w:r>
      <w:proofErr w:type="gramStart"/>
      <w:r w:rsidRPr="002249F1">
        <w:rPr>
          <w:rStyle w:val="FontStyle18"/>
          <w:sz w:val="28"/>
          <w:szCs w:val="28"/>
        </w:rPr>
        <w:t>объясняется</w:t>
      </w:r>
      <w:proofErr w:type="gramEnd"/>
      <w:r w:rsidRPr="002249F1">
        <w:rPr>
          <w:rStyle w:val="FontStyle18"/>
          <w:sz w:val="28"/>
          <w:szCs w:val="28"/>
        </w:rPr>
        <w:t xml:space="preserve"> прежде всего тем, что они являются комплексными, содержащими помимо свинца и цинка медь и серу. Эти элементы представлены в основном сульфидными минералами, которые обладают не только близкими флотационными свойствами, но и взаимно влияют на </w:t>
      </w:r>
      <w:proofErr w:type="spellStart"/>
      <w:r w:rsidRPr="002249F1">
        <w:rPr>
          <w:rStyle w:val="FontStyle18"/>
          <w:sz w:val="28"/>
          <w:szCs w:val="28"/>
        </w:rPr>
        <w:t>флотируемость</w:t>
      </w:r>
      <w:proofErr w:type="spellEnd"/>
      <w:r w:rsidRPr="002249F1">
        <w:rPr>
          <w:rStyle w:val="FontStyle18"/>
          <w:sz w:val="28"/>
          <w:szCs w:val="28"/>
        </w:rPr>
        <w:t>. Флотируются они одними и теми же собирателями, многие применяемые реагенты действуют на них одинаково.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Кроме основных сульфидных минералов – галенита, сфалери</w:t>
      </w:r>
      <w:r w:rsidRPr="002249F1">
        <w:rPr>
          <w:rStyle w:val="FontStyle18"/>
          <w:sz w:val="28"/>
          <w:szCs w:val="28"/>
        </w:rPr>
        <w:softHyphen/>
        <w:t xml:space="preserve">та, халькопирита и пирита, в рудах часто присутствуют вторичные сульфиды меди – борнит, халькозин, </w:t>
      </w:r>
      <w:proofErr w:type="spellStart"/>
      <w:r w:rsidRPr="002249F1">
        <w:rPr>
          <w:rStyle w:val="FontStyle18"/>
          <w:sz w:val="28"/>
          <w:szCs w:val="28"/>
        </w:rPr>
        <w:t>ковеллин</w:t>
      </w:r>
      <w:proofErr w:type="spellEnd"/>
      <w:r w:rsidRPr="002249F1">
        <w:rPr>
          <w:rStyle w:val="FontStyle18"/>
          <w:sz w:val="28"/>
          <w:szCs w:val="28"/>
        </w:rPr>
        <w:t>, а также сульфиды железа – пирротин и марказит, способные изменять технологию обогащения всей руды. В зонах окисления полиметаллических руд присутствуют окисленные минералы меди, свинца и цинка – ма</w:t>
      </w:r>
      <w:r w:rsidRPr="002249F1">
        <w:rPr>
          <w:rStyle w:val="FontStyle18"/>
          <w:sz w:val="28"/>
          <w:szCs w:val="28"/>
        </w:rPr>
        <w:softHyphen/>
        <w:t xml:space="preserve">лахит, азурит, церуссит, англезит, смитсонит, каламин, а также различные оксиды железа, которые делают эти руды </w:t>
      </w:r>
      <w:proofErr w:type="spellStart"/>
      <w:r w:rsidRPr="002249F1">
        <w:rPr>
          <w:rStyle w:val="FontStyle18"/>
          <w:sz w:val="28"/>
          <w:szCs w:val="28"/>
        </w:rPr>
        <w:t>особоупорными</w:t>
      </w:r>
      <w:proofErr w:type="spellEnd"/>
      <w:r w:rsidRPr="002249F1">
        <w:rPr>
          <w:rStyle w:val="FontStyle18"/>
          <w:sz w:val="28"/>
          <w:szCs w:val="28"/>
        </w:rPr>
        <w:t xml:space="preserve"> при обогащении.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proofErr w:type="gramStart"/>
      <w:r w:rsidRPr="002249F1">
        <w:rPr>
          <w:rStyle w:val="FontStyle18"/>
          <w:sz w:val="28"/>
          <w:szCs w:val="28"/>
        </w:rPr>
        <w:t>В полиметаллических рудах помимо основных металлов при</w:t>
      </w:r>
      <w:r w:rsidRPr="002249F1">
        <w:rPr>
          <w:rStyle w:val="FontStyle18"/>
          <w:sz w:val="28"/>
          <w:szCs w:val="28"/>
        </w:rPr>
        <w:softHyphen/>
        <w:t>сутствуют другие ценные компоненты (сера, кадмий, золото, се</w:t>
      </w:r>
      <w:r w:rsidRPr="002249F1">
        <w:rPr>
          <w:rStyle w:val="FontStyle18"/>
          <w:sz w:val="28"/>
          <w:szCs w:val="28"/>
        </w:rPr>
        <w:softHyphen/>
        <w:t>ребро, индий, теллур, галлий, германий, висмут, сурьма, ртуть, ко</w:t>
      </w:r>
      <w:r w:rsidRPr="002249F1">
        <w:rPr>
          <w:rStyle w:val="FontStyle18"/>
          <w:sz w:val="28"/>
          <w:szCs w:val="28"/>
        </w:rPr>
        <w:softHyphen/>
        <w:t>бальт, барий, селен), доля которых в суммарной стоимости метал</w:t>
      </w:r>
      <w:r w:rsidRPr="002249F1">
        <w:rPr>
          <w:rStyle w:val="FontStyle18"/>
          <w:sz w:val="28"/>
          <w:szCs w:val="28"/>
        </w:rPr>
        <w:softHyphen/>
        <w:t>лов может достигать 40 %. Серебро и висмут в рудах связаны в основном с галенитом; золото находится в свободном состоянии или в виде тонкой примеси в пирите и халькопирите.</w:t>
      </w:r>
      <w:proofErr w:type="gramEnd"/>
      <w:r w:rsidRPr="002249F1">
        <w:rPr>
          <w:rStyle w:val="FontStyle18"/>
          <w:sz w:val="28"/>
          <w:szCs w:val="28"/>
        </w:rPr>
        <w:t xml:space="preserve"> Кадмий со</w:t>
      </w:r>
      <w:r w:rsidRPr="002249F1">
        <w:rPr>
          <w:rStyle w:val="FontStyle18"/>
          <w:sz w:val="28"/>
          <w:szCs w:val="28"/>
        </w:rPr>
        <w:softHyphen/>
        <w:t>держится преимущественно в сфалерите.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В основном полиметаллические руды относятся </w:t>
      </w:r>
      <w:proofErr w:type="gramStart"/>
      <w:r w:rsidRPr="002249F1">
        <w:rPr>
          <w:rStyle w:val="FontStyle18"/>
          <w:sz w:val="28"/>
          <w:szCs w:val="28"/>
        </w:rPr>
        <w:t>к</w:t>
      </w:r>
      <w:proofErr w:type="gramEnd"/>
      <w:r w:rsidRPr="002249F1">
        <w:rPr>
          <w:rStyle w:val="FontStyle18"/>
          <w:sz w:val="28"/>
          <w:szCs w:val="28"/>
        </w:rPr>
        <w:t xml:space="preserve"> колчедан</w:t>
      </w:r>
      <w:r w:rsidRPr="002249F1">
        <w:rPr>
          <w:rStyle w:val="FontStyle18"/>
          <w:sz w:val="28"/>
          <w:szCs w:val="28"/>
        </w:rPr>
        <w:softHyphen/>
        <w:t>ным, отличающимся высоким содержанием пирита и реже пирро</w:t>
      </w:r>
      <w:r w:rsidRPr="002249F1">
        <w:rPr>
          <w:rStyle w:val="FontStyle18"/>
          <w:sz w:val="28"/>
          <w:szCs w:val="28"/>
        </w:rPr>
        <w:softHyphen/>
        <w:t>тина, колеблющимся в широких пределах (10 – 90 %). Руды харак</w:t>
      </w:r>
      <w:r w:rsidRPr="002249F1">
        <w:rPr>
          <w:rStyle w:val="FontStyle18"/>
          <w:sz w:val="28"/>
          <w:szCs w:val="28"/>
        </w:rPr>
        <w:softHyphen/>
        <w:t xml:space="preserve">теризуются непостоянством химического и минерального состава даже в пределах </w:t>
      </w:r>
      <w:r w:rsidRPr="002249F1">
        <w:rPr>
          <w:rStyle w:val="FontStyle18"/>
          <w:sz w:val="28"/>
          <w:szCs w:val="28"/>
        </w:rPr>
        <w:lastRenderedPageBreak/>
        <w:t>одного месторождения. Соотношение свинца, цин</w:t>
      </w:r>
      <w:r w:rsidRPr="002249F1">
        <w:rPr>
          <w:rStyle w:val="FontStyle18"/>
          <w:sz w:val="28"/>
          <w:szCs w:val="28"/>
        </w:rPr>
        <w:softHyphen/>
        <w:t>ка и меди чрезвычайно непостоянно. Так, для сплошных полиме</w:t>
      </w:r>
      <w:r w:rsidRPr="002249F1">
        <w:rPr>
          <w:rStyle w:val="FontStyle18"/>
          <w:sz w:val="28"/>
          <w:szCs w:val="28"/>
        </w:rPr>
        <w:softHyphen/>
        <w:t>таллических руд Тишинского месторождения это соотношение со</w:t>
      </w:r>
      <w:r w:rsidRPr="002249F1">
        <w:rPr>
          <w:rStyle w:val="FontStyle18"/>
          <w:sz w:val="28"/>
          <w:szCs w:val="28"/>
        </w:rPr>
        <w:softHyphen/>
        <w:t>ставляет 1</w:t>
      </w:r>
      <w:proofErr w:type="gramStart"/>
      <w:r w:rsidRPr="002249F1">
        <w:rPr>
          <w:rStyle w:val="FontStyle18"/>
          <w:sz w:val="28"/>
          <w:szCs w:val="28"/>
        </w:rPr>
        <w:t xml:space="preserve"> :</w:t>
      </w:r>
      <w:proofErr w:type="gramEnd"/>
      <w:r w:rsidRPr="002249F1">
        <w:rPr>
          <w:rStyle w:val="FontStyle18"/>
          <w:sz w:val="28"/>
          <w:szCs w:val="28"/>
        </w:rPr>
        <w:t xml:space="preserve"> 5,3 : 0,3, для вкрапленных руд этого же месторожде</w:t>
      </w:r>
      <w:r w:rsidRPr="002249F1">
        <w:rPr>
          <w:rStyle w:val="FontStyle18"/>
          <w:sz w:val="28"/>
          <w:szCs w:val="28"/>
        </w:rPr>
        <w:softHyphen/>
        <w:t>ния – 1 : 7,8 : 1,2; для руд Орловского месторождения – 1 : 5,4 :  4,8. Для руд, перерабатываемых на фабрике «</w:t>
      </w:r>
      <w:proofErr w:type="spellStart"/>
      <w:r w:rsidRPr="002249F1">
        <w:rPr>
          <w:rStyle w:val="FontStyle18"/>
          <w:sz w:val="28"/>
          <w:szCs w:val="28"/>
        </w:rPr>
        <w:t>Бучанс</w:t>
      </w:r>
      <w:proofErr w:type="spellEnd"/>
      <w:r w:rsidRPr="002249F1">
        <w:rPr>
          <w:rStyle w:val="FontStyle18"/>
          <w:sz w:val="28"/>
          <w:szCs w:val="28"/>
        </w:rPr>
        <w:t>» (Канада), оно равно 1</w:t>
      </w:r>
      <w:proofErr w:type="gramStart"/>
      <w:r w:rsidRPr="002249F1">
        <w:rPr>
          <w:rStyle w:val="FontStyle18"/>
          <w:sz w:val="28"/>
          <w:szCs w:val="28"/>
        </w:rPr>
        <w:t xml:space="preserve"> :</w:t>
      </w:r>
      <w:proofErr w:type="gramEnd"/>
      <w:r w:rsidRPr="002249F1">
        <w:rPr>
          <w:rStyle w:val="FontStyle18"/>
          <w:sz w:val="28"/>
          <w:szCs w:val="28"/>
        </w:rPr>
        <w:t xml:space="preserve">  1,72 : 0,15; на фабрике «</w:t>
      </w:r>
      <w:proofErr w:type="spellStart"/>
      <w:r w:rsidRPr="002249F1">
        <w:rPr>
          <w:rStyle w:val="FontStyle18"/>
          <w:sz w:val="28"/>
          <w:szCs w:val="28"/>
        </w:rPr>
        <w:t>Гудсон</w:t>
      </w:r>
      <w:proofErr w:type="spellEnd"/>
      <w:r w:rsidRPr="002249F1">
        <w:rPr>
          <w:rStyle w:val="FontStyle18"/>
          <w:sz w:val="28"/>
          <w:szCs w:val="28"/>
        </w:rPr>
        <w:t xml:space="preserve"> </w:t>
      </w:r>
      <w:proofErr w:type="spellStart"/>
      <w:r w:rsidRPr="002249F1">
        <w:rPr>
          <w:rStyle w:val="FontStyle18"/>
          <w:sz w:val="28"/>
          <w:szCs w:val="28"/>
        </w:rPr>
        <w:t>Бэй</w:t>
      </w:r>
      <w:proofErr w:type="spellEnd"/>
      <w:r w:rsidRPr="002249F1">
        <w:rPr>
          <w:rStyle w:val="FontStyle18"/>
          <w:sz w:val="28"/>
          <w:szCs w:val="28"/>
        </w:rPr>
        <w:t>» - 1</w:t>
      </w:r>
      <w:r w:rsidRPr="002249F1">
        <w:rPr>
          <w:rStyle w:val="FontStyle14"/>
          <w:spacing w:val="0"/>
          <w:sz w:val="28"/>
          <w:szCs w:val="28"/>
        </w:rPr>
        <w:t xml:space="preserve"> </w:t>
      </w:r>
      <w:r w:rsidRPr="002249F1">
        <w:rPr>
          <w:rStyle w:val="FontStyle14"/>
          <w:i w:val="0"/>
          <w:spacing w:val="0"/>
          <w:sz w:val="28"/>
          <w:szCs w:val="28"/>
        </w:rPr>
        <w:t>:</w:t>
      </w:r>
      <w:r w:rsidRPr="002249F1">
        <w:rPr>
          <w:rStyle w:val="FontStyle18"/>
          <w:sz w:val="28"/>
          <w:szCs w:val="28"/>
        </w:rPr>
        <w:t xml:space="preserve"> 15 : 10,5, на фабрике</w:t>
      </w:r>
      <w:r w:rsidRPr="002249F1">
        <w:rPr>
          <w:rStyle w:val="FontStyle15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«</w:t>
      </w:r>
      <w:proofErr w:type="spellStart"/>
      <w:r w:rsidRPr="002249F1">
        <w:rPr>
          <w:rStyle w:val="FontStyle18"/>
          <w:sz w:val="28"/>
          <w:szCs w:val="28"/>
        </w:rPr>
        <w:t>Вибурнум</w:t>
      </w:r>
      <w:proofErr w:type="spellEnd"/>
      <w:r w:rsidRPr="002249F1">
        <w:rPr>
          <w:rStyle w:val="FontStyle18"/>
          <w:sz w:val="28"/>
          <w:szCs w:val="28"/>
        </w:rPr>
        <w:t>» (США) – 1 : 0,2 : 0,4 и на фабрике «</w:t>
      </w:r>
      <w:proofErr w:type="spellStart"/>
      <w:r w:rsidRPr="002249F1">
        <w:rPr>
          <w:rStyle w:val="FontStyle18"/>
          <w:sz w:val="28"/>
          <w:szCs w:val="28"/>
        </w:rPr>
        <w:t>Косака</w:t>
      </w:r>
      <w:proofErr w:type="spellEnd"/>
      <w:r w:rsidRPr="002249F1">
        <w:rPr>
          <w:rStyle w:val="FontStyle18"/>
          <w:sz w:val="28"/>
          <w:szCs w:val="28"/>
        </w:rPr>
        <w:t>» (Япония) – 1 : 2,57 : 0,92.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Полиметаллические руды добываются также из месторожде</w:t>
      </w:r>
      <w:r w:rsidRPr="002249F1">
        <w:rPr>
          <w:rStyle w:val="FontStyle18"/>
          <w:sz w:val="28"/>
          <w:szCs w:val="28"/>
        </w:rPr>
        <w:softHyphen/>
        <w:t xml:space="preserve">ний, относящихся к </w:t>
      </w:r>
      <w:proofErr w:type="spellStart"/>
      <w:r w:rsidRPr="002249F1">
        <w:rPr>
          <w:rStyle w:val="FontStyle18"/>
          <w:sz w:val="28"/>
          <w:szCs w:val="28"/>
        </w:rPr>
        <w:t>стратиформному</w:t>
      </w:r>
      <w:proofErr w:type="spellEnd"/>
      <w:r w:rsidRPr="002249F1">
        <w:rPr>
          <w:rStyle w:val="FontStyle18"/>
          <w:sz w:val="28"/>
          <w:szCs w:val="28"/>
        </w:rPr>
        <w:t xml:space="preserve"> типу («</w:t>
      </w:r>
      <w:proofErr w:type="spellStart"/>
      <w:r w:rsidRPr="002249F1">
        <w:rPr>
          <w:rStyle w:val="FontStyle18"/>
          <w:sz w:val="28"/>
          <w:szCs w:val="28"/>
        </w:rPr>
        <w:t>Магмонт</w:t>
      </w:r>
      <w:proofErr w:type="spellEnd"/>
      <w:r w:rsidRPr="002249F1">
        <w:rPr>
          <w:rStyle w:val="FontStyle18"/>
          <w:sz w:val="28"/>
          <w:szCs w:val="28"/>
        </w:rPr>
        <w:t>», «</w:t>
      </w:r>
      <w:proofErr w:type="spellStart"/>
      <w:r w:rsidRPr="002249F1">
        <w:rPr>
          <w:rStyle w:val="FontStyle18"/>
          <w:sz w:val="28"/>
          <w:szCs w:val="28"/>
        </w:rPr>
        <w:t>Флетчер</w:t>
      </w:r>
      <w:proofErr w:type="spellEnd"/>
      <w:r w:rsidRPr="002249F1">
        <w:rPr>
          <w:rStyle w:val="FontStyle18"/>
          <w:sz w:val="28"/>
          <w:szCs w:val="28"/>
        </w:rPr>
        <w:t>», США).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В зависимости от степени </w:t>
      </w:r>
      <w:proofErr w:type="spellStart"/>
      <w:r w:rsidRPr="002249F1">
        <w:rPr>
          <w:rStyle w:val="FontStyle18"/>
          <w:sz w:val="28"/>
          <w:szCs w:val="28"/>
        </w:rPr>
        <w:t>окисленности</w:t>
      </w:r>
      <w:proofErr w:type="spellEnd"/>
      <w:r w:rsidRPr="002249F1">
        <w:rPr>
          <w:rStyle w:val="FontStyle18"/>
          <w:sz w:val="28"/>
          <w:szCs w:val="28"/>
        </w:rPr>
        <w:t xml:space="preserve"> полиметаллические руды, делятся </w:t>
      </w:r>
      <w:proofErr w:type="gramStart"/>
      <w:r w:rsidRPr="002249F1">
        <w:rPr>
          <w:rStyle w:val="FontStyle18"/>
          <w:sz w:val="28"/>
          <w:szCs w:val="28"/>
        </w:rPr>
        <w:t>на</w:t>
      </w:r>
      <w:proofErr w:type="gramEnd"/>
      <w:r w:rsidRPr="002249F1">
        <w:rPr>
          <w:rStyle w:val="FontStyle18"/>
          <w:sz w:val="28"/>
          <w:szCs w:val="28"/>
        </w:rPr>
        <w:t xml:space="preserve"> сульфидные (в которых содержится 10 – 15 % свинца в виде окисленных соединений), смешанные (от 10 – 85%) и окисленные (40 – 85 %).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В сульфидных рудах ценные компоненты представлены в ос</w:t>
      </w:r>
      <w:r w:rsidRPr="002249F1">
        <w:rPr>
          <w:rStyle w:val="FontStyle18"/>
          <w:sz w:val="28"/>
          <w:szCs w:val="28"/>
        </w:rPr>
        <w:softHyphen/>
        <w:t>новном сульфидными минералами – галенитом, сфалеритом, халь</w:t>
      </w:r>
      <w:r w:rsidRPr="002249F1">
        <w:rPr>
          <w:rStyle w:val="FontStyle18"/>
          <w:sz w:val="28"/>
          <w:szCs w:val="28"/>
        </w:rPr>
        <w:softHyphen/>
        <w:t>копиритом и пиритом, присутствуют также блеклые руды, арсенопирит, встречаются магнетит, ильменит. В окисленных рудах, об</w:t>
      </w:r>
      <w:r w:rsidRPr="002249F1">
        <w:rPr>
          <w:rStyle w:val="FontStyle18"/>
          <w:sz w:val="28"/>
          <w:szCs w:val="28"/>
        </w:rPr>
        <w:softHyphen/>
        <w:t>разующихся в результате выветривания верхних зон месторожде</w:t>
      </w:r>
      <w:r w:rsidRPr="002249F1">
        <w:rPr>
          <w:rStyle w:val="FontStyle18"/>
          <w:sz w:val="28"/>
          <w:szCs w:val="28"/>
        </w:rPr>
        <w:softHyphen/>
        <w:t>ний (иногда до глубины 100 – 200 м), присутствуют окисленные минералы – малахит, азурит, церуссит, смитсонит и др.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Окисленные и смешанные руды характеризуются более слож</w:t>
      </w:r>
      <w:r w:rsidRPr="002249F1">
        <w:rPr>
          <w:rStyle w:val="FontStyle18"/>
          <w:sz w:val="28"/>
          <w:szCs w:val="28"/>
        </w:rPr>
        <w:softHyphen/>
        <w:t>ным минеральным и химическим составом, чем сульфидные, уве</w:t>
      </w:r>
      <w:r w:rsidRPr="002249F1">
        <w:rPr>
          <w:rStyle w:val="FontStyle18"/>
          <w:sz w:val="28"/>
          <w:szCs w:val="28"/>
        </w:rPr>
        <w:softHyphen/>
        <w:t>личенным содержанием глинистых минералов и шламов, которые значительно усложняют технологию обогащения. Так, доля суль</w:t>
      </w:r>
      <w:r w:rsidRPr="002249F1">
        <w:rPr>
          <w:rStyle w:val="FontStyle18"/>
          <w:sz w:val="28"/>
          <w:szCs w:val="28"/>
        </w:rPr>
        <w:softHyphen/>
        <w:t xml:space="preserve">фидного свинца в этих рудах может снижаться до 45 – 55 %, свинца в виде </w:t>
      </w:r>
      <w:proofErr w:type="spellStart"/>
      <w:r w:rsidRPr="002249F1">
        <w:rPr>
          <w:rStyle w:val="FontStyle18"/>
          <w:sz w:val="28"/>
          <w:szCs w:val="28"/>
        </w:rPr>
        <w:t>легкофлотируемых</w:t>
      </w:r>
      <w:proofErr w:type="spellEnd"/>
      <w:r w:rsidRPr="002249F1">
        <w:rPr>
          <w:rStyle w:val="FontStyle18"/>
          <w:sz w:val="28"/>
          <w:szCs w:val="28"/>
        </w:rPr>
        <w:t xml:space="preserve"> минералов – до 10 – 20 %, а доля свинца в виде </w:t>
      </w:r>
      <w:proofErr w:type="spellStart"/>
      <w:r w:rsidRPr="002249F1">
        <w:rPr>
          <w:rStyle w:val="FontStyle18"/>
          <w:sz w:val="28"/>
          <w:szCs w:val="28"/>
        </w:rPr>
        <w:t>труднофлотируемых</w:t>
      </w:r>
      <w:proofErr w:type="spellEnd"/>
      <w:r w:rsidRPr="002249F1">
        <w:rPr>
          <w:rStyle w:val="FontStyle18"/>
          <w:sz w:val="28"/>
          <w:szCs w:val="28"/>
        </w:rPr>
        <w:t xml:space="preserve"> минералов может достигать 25 – 40%. Окисленные и смешанные руды, как правило, до</w:t>
      </w:r>
      <w:r w:rsidRPr="002249F1">
        <w:rPr>
          <w:rStyle w:val="FontStyle18"/>
          <w:sz w:val="28"/>
          <w:szCs w:val="28"/>
        </w:rPr>
        <w:softHyphen/>
        <w:t xml:space="preserve">бываются и перерабатываются совместно с </w:t>
      </w:r>
      <w:proofErr w:type="gramStart"/>
      <w:r w:rsidRPr="002249F1">
        <w:rPr>
          <w:rStyle w:val="FontStyle18"/>
          <w:sz w:val="28"/>
          <w:szCs w:val="28"/>
        </w:rPr>
        <w:t>сульфидными</w:t>
      </w:r>
      <w:proofErr w:type="gramEnd"/>
      <w:r w:rsidRPr="002249F1">
        <w:rPr>
          <w:rStyle w:val="FontStyle18"/>
          <w:sz w:val="28"/>
          <w:szCs w:val="28"/>
        </w:rPr>
        <w:t>, что значительно снижает технологические показатели их обога</w:t>
      </w:r>
      <w:r w:rsidRPr="002249F1">
        <w:rPr>
          <w:rStyle w:val="FontStyle18"/>
          <w:sz w:val="28"/>
          <w:szCs w:val="28"/>
        </w:rPr>
        <w:softHyphen/>
        <w:t>щения.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Минералы пустой породы в полиметаллических рудах представ</w:t>
      </w:r>
      <w:r w:rsidRPr="002249F1">
        <w:rPr>
          <w:rStyle w:val="FontStyle18"/>
          <w:sz w:val="28"/>
          <w:szCs w:val="28"/>
        </w:rPr>
        <w:softHyphen/>
        <w:t xml:space="preserve">лены также довольно широко: наряду с кварцем, кальцитом и доломитом часто присутствуют барит, флюорит, апатит, мусковит, биотит, полевые шпаты. Эти минералы интенсивно изменены </w:t>
      </w:r>
      <w:proofErr w:type="spellStart"/>
      <w:r w:rsidRPr="002249F1">
        <w:rPr>
          <w:rStyle w:val="FontStyle18"/>
          <w:sz w:val="28"/>
          <w:szCs w:val="28"/>
        </w:rPr>
        <w:t>хлоритизацией</w:t>
      </w:r>
      <w:proofErr w:type="spellEnd"/>
      <w:r w:rsidRPr="002249F1">
        <w:rPr>
          <w:rStyle w:val="FontStyle18"/>
          <w:sz w:val="28"/>
          <w:szCs w:val="28"/>
        </w:rPr>
        <w:t xml:space="preserve">, </w:t>
      </w:r>
      <w:proofErr w:type="spellStart"/>
      <w:r w:rsidRPr="002249F1">
        <w:rPr>
          <w:rStyle w:val="FontStyle18"/>
          <w:sz w:val="28"/>
          <w:szCs w:val="28"/>
        </w:rPr>
        <w:t>серитизацией</w:t>
      </w:r>
      <w:proofErr w:type="spellEnd"/>
      <w:r w:rsidRPr="002249F1">
        <w:rPr>
          <w:rStyle w:val="FontStyle18"/>
          <w:sz w:val="28"/>
          <w:szCs w:val="28"/>
        </w:rPr>
        <w:t xml:space="preserve"> и </w:t>
      </w:r>
      <w:proofErr w:type="spellStart"/>
      <w:r w:rsidRPr="002249F1">
        <w:rPr>
          <w:rStyle w:val="FontStyle18"/>
          <w:sz w:val="28"/>
          <w:szCs w:val="28"/>
        </w:rPr>
        <w:t>окварцеванием</w:t>
      </w:r>
      <w:proofErr w:type="spellEnd"/>
      <w:r w:rsidRPr="002249F1">
        <w:rPr>
          <w:rStyle w:val="FontStyle18"/>
          <w:sz w:val="28"/>
          <w:szCs w:val="28"/>
        </w:rPr>
        <w:t>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Текстура руд также чрезвычайно разнообразна – от </w:t>
      </w:r>
      <w:proofErr w:type="gramStart"/>
      <w:r w:rsidRPr="002249F1">
        <w:rPr>
          <w:rStyle w:val="FontStyle18"/>
          <w:sz w:val="28"/>
          <w:szCs w:val="28"/>
        </w:rPr>
        <w:t>массивной</w:t>
      </w:r>
      <w:proofErr w:type="gramEnd"/>
      <w:r w:rsidRPr="002249F1">
        <w:rPr>
          <w:rStyle w:val="FontStyle18"/>
          <w:sz w:val="28"/>
          <w:szCs w:val="28"/>
        </w:rPr>
        <w:t xml:space="preserve">, прожилковой и прожилково-вкрапленной до </w:t>
      </w:r>
      <w:proofErr w:type="spellStart"/>
      <w:r w:rsidRPr="002249F1">
        <w:rPr>
          <w:rStyle w:val="FontStyle18"/>
          <w:sz w:val="28"/>
          <w:szCs w:val="28"/>
        </w:rPr>
        <w:t>брекчиевидной</w:t>
      </w:r>
      <w:proofErr w:type="spellEnd"/>
      <w:r w:rsidRPr="002249F1">
        <w:rPr>
          <w:rStyle w:val="FontStyle18"/>
          <w:sz w:val="28"/>
          <w:szCs w:val="28"/>
        </w:rPr>
        <w:t>, по</w:t>
      </w:r>
      <w:r w:rsidRPr="002249F1">
        <w:rPr>
          <w:rStyle w:val="FontStyle18"/>
          <w:sz w:val="28"/>
          <w:szCs w:val="28"/>
        </w:rPr>
        <w:softHyphen/>
        <w:t>лосчатой и пятнистой. Структура мелкокристаллическая с неравно</w:t>
      </w:r>
      <w:r w:rsidRPr="002249F1">
        <w:rPr>
          <w:rStyle w:val="FontStyle18"/>
          <w:sz w:val="28"/>
          <w:szCs w:val="28"/>
        </w:rPr>
        <w:softHyphen/>
        <w:t xml:space="preserve">мерной вкрапленностью, иногда доходящей </w:t>
      </w:r>
      <w:proofErr w:type="gramStart"/>
      <w:r w:rsidRPr="002249F1">
        <w:rPr>
          <w:rStyle w:val="FontStyle18"/>
          <w:sz w:val="28"/>
          <w:szCs w:val="28"/>
        </w:rPr>
        <w:t>до</w:t>
      </w:r>
      <w:proofErr w:type="gramEnd"/>
      <w:r w:rsidRPr="002249F1">
        <w:rPr>
          <w:rStyle w:val="FontStyle18"/>
          <w:sz w:val="28"/>
          <w:szCs w:val="28"/>
        </w:rPr>
        <w:t xml:space="preserve"> эмульсионной.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Сложность минерального и вещественного состава полиметал</w:t>
      </w:r>
      <w:r w:rsidRPr="002249F1">
        <w:rPr>
          <w:rStyle w:val="FontStyle18"/>
          <w:sz w:val="28"/>
          <w:szCs w:val="28"/>
        </w:rPr>
        <w:softHyphen/>
        <w:t xml:space="preserve">лических руд можно проиллюстрировать, например, составом руд </w:t>
      </w:r>
      <w:proofErr w:type="spellStart"/>
      <w:r w:rsidRPr="002249F1">
        <w:rPr>
          <w:rStyle w:val="FontStyle18"/>
          <w:sz w:val="28"/>
          <w:szCs w:val="28"/>
        </w:rPr>
        <w:t>Риддер-Сокольного</w:t>
      </w:r>
      <w:proofErr w:type="spellEnd"/>
      <w:r w:rsidRPr="002249F1">
        <w:rPr>
          <w:rStyle w:val="FontStyle18"/>
          <w:sz w:val="28"/>
          <w:szCs w:val="28"/>
        </w:rPr>
        <w:t xml:space="preserve"> и Тишинского месторождений, перерабатывае</w:t>
      </w:r>
      <w:r w:rsidRPr="002249F1">
        <w:rPr>
          <w:rStyle w:val="FontStyle18"/>
          <w:sz w:val="28"/>
          <w:szCs w:val="28"/>
        </w:rPr>
        <w:softHyphen/>
        <w:t xml:space="preserve">мых на </w:t>
      </w:r>
      <w:proofErr w:type="spellStart"/>
      <w:r w:rsidRPr="002249F1">
        <w:rPr>
          <w:rStyle w:val="FontStyle18"/>
          <w:sz w:val="28"/>
          <w:szCs w:val="28"/>
        </w:rPr>
        <w:t>Лениногорской</w:t>
      </w:r>
      <w:proofErr w:type="spellEnd"/>
      <w:r w:rsidRPr="002249F1">
        <w:rPr>
          <w:rStyle w:val="FontStyle18"/>
          <w:sz w:val="28"/>
          <w:szCs w:val="28"/>
        </w:rPr>
        <w:t xml:space="preserve"> фабрике.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Руды </w:t>
      </w:r>
      <w:proofErr w:type="spellStart"/>
      <w:r w:rsidRPr="002249F1">
        <w:rPr>
          <w:rStyle w:val="FontStyle18"/>
          <w:sz w:val="28"/>
          <w:szCs w:val="28"/>
        </w:rPr>
        <w:t>Риддер-Сокольного</w:t>
      </w:r>
      <w:proofErr w:type="spellEnd"/>
      <w:r w:rsidRPr="002249F1">
        <w:rPr>
          <w:rStyle w:val="FontStyle18"/>
          <w:sz w:val="28"/>
          <w:szCs w:val="28"/>
        </w:rPr>
        <w:t xml:space="preserve"> месторождения, откры</w:t>
      </w:r>
      <w:r w:rsidRPr="002249F1">
        <w:rPr>
          <w:rStyle w:val="FontStyle18"/>
          <w:sz w:val="28"/>
          <w:szCs w:val="28"/>
        </w:rPr>
        <w:softHyphen/>
        <w:t xml:space="preserve">того в 1784 г., по текстурно-минеральному составу делятся на шесть типов: слоистые </w:t>
      </w:r>
      <w:r w:rsidRPr="002249F1">
        <w:rPr>
          <w:rStyle w:val="FontStyle18"/>
          <w:sz w:val="28"/>
          <w:szCs w:val="28"/>
        </w:rPr>
        <w:lastRenderedPageBreak/>
        <w:t>полиметаллические; сплошные полиметал</w:t>
      </w:r>
      <w:r w:rsidRPr="002249F1">
        <w:rPr>
          <w:rStyle w:val="FontStyle18"/>
          <w:sz w:val="28"/>
          <w:szCs w:val="28"/>
        </w:rPr>
        <w:softHyphen/>
        <w:t xml:space="preserve">лические; прожилково-вкрапленные полиметаллические; жильные медно-цинковые; жильные полиметаллические; </w:t>
      </w:r>
      <w:proofErr w:type="gramStart"/>
      <w:r w:rsidRPr="002249F1">
        <w:rPr>
          <w:rStyle w:val="FontStyle18"/>
          <w:sz w:val="28"/>
          <w:szCs w:val="28"/>
        </w:rPr>
        <w:t>барит-полиметал</w:t>
      </w:r>
      <w:r w:rsidRPr="002249F1">
        <w:rPr>
          <w:rStyle w:val="FontStyle18"/>
          <w:sz w:val="28"/>
          <w:szCs w:val="28"/>
        </w:rPr>
        <w:softHyphen/>
        <w:t>лические</w:t>
      </w:r>
      <w:proofErr w:type="gramEnd"/>
      <w:r w:rsidRPr="002249F1">
        <w:rPr>
          <w:rStyle w:val="FontStyle18"/>
          <w:sz w:val="28"/>
          <w:szCs w:val="28"/>
        </w:rPr>
        <w:t xml:space="preserve">. По химическому составу они делятся на: свинцово-цинковые с соотношением </w:t>
      </w:r>
      <w:proofErr w:type="spellStart"/>
      <w:r w:rsidRPr="002249F1">
        <w:rPr>
          <w:rStyle w:val="FontStyle18"/>
          <w:sz w:val="28"/>
          <w:szCs w:val="28"/>
          <w:lang w:val="en-US"/>
        </w:rPr>
        <w:t>Pb</w:t>
      </w:r>
      <w:proofErr w:type="spellEnd"/>
      <w:proofErr w:type="gramStart"/>
      <w:r w:rsidRPr="002249F1">
        <w:rPr>
          <w:rStyle w:val="FontStyle18"/>
          <w:sz w:val="28"/>
          <w:szCs w:val="28"/>
        </w:rPr>
        <w:t xml:space="preserve"> :</w:t>
      </w:r>
      <w:proofErr w:type="gramEnd"/>
      <w:r w:rsidRPr="002249F1">
        <w:rPr>
          <w:rStyle w:val="FontStyle18"/>
          <w:sz w:val="28"/>
          <w:szCs w:val="28"/>
        </w:rPr>
        <w:t xml:space="preserve"> </w:t>
      </w:r>
      <w:proofErr w:type="gramStart"/>
      <w:r w:rsidRPr="002249F1">
        <w:rPr>
          <w:rStyle w:val="FontStyle18"/>
          <w:sz w:val="28"/>
          <w:szCs w:val="28"/>
          <w:lang w:val="en-US"/>
        </w:rPr>
        <w:t>Zn</w:t>
      </w:r>
      <w:r w:rsidRPr="002249F1">
        <w:rPr>
          <w:rStyle w:val="FontStyle18"/>
          <w:sz w:val="28"/>
          <w:szCs w:val="28"/>
        </w:rPr>
        <w:t xml:space="preserve"> :</w:t>
      </w:r>
      <w:proofErr w:type="gramEnd"/>
      <w:r w:rsidRPr="002249F1">
        <w:rPr>
          <w:rStyle w:val="FontStyle18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  <w:lang w:val="en-US"/>
        </w:rPr>
        <w:t>Cu</w:t>
      </w:r>
      <w:r w:rsidRPr="002249F1">
        <w:rPr>
          <w:rStyle w:val="FontStyle18"/>
          <w:sz w:val="28"/>
          <w:szCs w:val="28"/>
        </w:rPr>
        <w:t>= 1 : 2,1 : 0,2; медно-цинковые с соотношением 1 : 4,3: 8,1 и золотосодержащие.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Рудам свойственна также вертикальная зональность в самом месторождении. В верхней части месторождения преобладают </w:t>
      </w:r>
      <w:proofErr w:type="gramStart"/>
      <w:r w:rsidRPr="002249F1">
        <w:rPr>
          <w:rStyle w:val="FontStyle18"/>
          <w:sz w:val="28"/>
          <w:szCs w:val="28"/>
        </w:rPr>
        <w:t>ба</w:t>
      </w:r>
      <w:r w:rsidRPr="002249F1">
        <w:rPr>
          <w:rStyle w:val="FontStyle18"/>
          <w:sz w:val="28"/>
          <w:szCs w:val="28"/>
        </w:rPr>
        <w:softHyphen/>
        <w:t>рит-полиметаллические</w:t>
      </w:r>
      <w:proofErr w:type="gramEnd"/>
      <w:r w:rsidRPr="002249F1">
        <w:rPr>
          <w:rStyle w:val="FontStyle18"/>
          <w:sz w:val="28"/>
          <w:szCs w:val="28"/>
        </w:rPr>
        <w:t xml:space="preserve"> руды, ниже располагаются свинцово-цинковые, а за ними медно-цинковые. Основными рудными минерала</w:t>
      </w:r>
      <w:r w:rsidRPr="002249F1">
        <w:rPr>
          <w:rStyle w:val="FontStyle18"/>
          <w:sz w:val="28"/>
          <w:szCs w:val="28"/>
        </w:rPr>
        <w:softHyphen/>
        <w:t>ми являются сфалерит, пирит, галенит, халькопирит; присутствуют тетраэдрит, марказит, арсенопирит. Пустая порода представлена кварцем, кальцитом, слюдами, доломитом и баритом. Текстура руд в основном массивная, прожилковая и вкрапленная.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Руды Тишинского месторождения, открытого в 1958 г., представлены полиметаллическими колчеданными и вкрап</w:t>
      </w:r>
      <w:r w:rsidRPr="002249F1">
        <w:rPr>
          <w:rStyle w:val="FontStyle18"/>
          <w:sz w:val="28"/>
          <w:szCs w:val="28"/>
        </w:rPr>
        <w:softHyphen/>
        <w:t xml:space="preserve">ленными, серно-колчеданными и </w:t>
      </w:r>
      <w:proofErr w:type="gramStart"/>
      <w:r w:rsidRPr="002249F1">
        <w:rPr>
          <w:rStyle w:val="FontStyle18"/>
          <w:sz w:val="28"/>
          <w:szCs w:val="28"/>
        </w:rPr>
        <w:t>медно-колчеданными</w:t>
      </w:r>
      <w:proofErr w:type="gramEnd"/>
      <w:r w:rsidRPr="002249F1">
        <w:rPr>
          <w:rStyle w:val="FontStyle18"/>
          <w:sz w:val="28"/>
          <w:szCs w:val="28"/>
        </w:rPr>
        <w:t>. С увеличе</w:t>
      </w:r>
      <w:r w:rsidRPr="002249F1">
        <w:rPr>
          <w:rStyle w:val="FontStyle18"/>
          <w:sz w:val="28"/>
          <w:szCs w:val="28"/>
        </w:rPr>
        <w:softHyphen/>
        <w:t>нием глубины залегания в рудах повышается содержание цинка и меди. В общих запасах руд Тишинского месторождения доля вкрапленных    полиметаллических   руд   составляет   66 – 73 %, а сплошных – 15 – 20 %.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Руды этого месторождения отличаются большой сложностью. Это относится как к минеральному составу, так и к текстурно-структурным свойствам. Минералы вмещающих пород – кварц, доломит, кальцит, серицит и хлорит – в большой степени </w:t>
      </w:r>
      <w:proofErr w:type="spellStart"/>
      <w:r w:rsidRPr="002249F1">
        <w:rPr>
          <w:rStyle w:val="FontStyle18"/>
          <w:sz w:val="28"/>
          <w:szCs w:val="28"/>
        </w:rPr>
        <w:t>метаморфизованы</w:t>
      </w:r>
      <w:proofErr w:type="spellEnd"/>
      <w:r w:rsidRPr="002249F1">
        <w:rPr>
          <w:rStyle w:val="FontStyle18"/>
          <w:sz w:val="28"/>
          <w:szCs w:val="28"/>
        </w:rPr>
        <w:t xml:space="preserve"> и изменены. В месторождении выделяются зоны окисленных, смешанных и сульфидных руд.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Вкрапленность минералов колеблется в широких пределах. Во вкрапленных рудах размер зерен сульфидных минералов со</w:t>
      </w:r>
      <w:r w:rsidRPr="002249F1">
        <w:rPr>
          <w:rStyle w:val="FontStyle18"/>
          <w:sz w:val="28"/>
          <w:szCs w:val="28"/>
        </w:rPr>
        <w:softHyphen/>
        <w:t>ставляет 0,01 – 0,05 мм, в сплошных рудах зерна галенита и халь</w:t>
      </w:r>
      <w:r w:rsidRPr="002249F1">
        <w:rPr>
          <w:rStyle w:val="FontStyle18"/>
          <w:sz w:val="28"/>
          <w:szCs w:val="28"/>
        </w:rPr>
        <w:softHyphen/>
        <w:t xml:space="preserve">копирита размером 0,005 – 0,03 мм вкраплены </w:t>
      </w:r>
      <w:proofErr w:type="gramStart"/>
      <w:r w:rsidRPr="002249F1">
        <w:rPr>
          <w:rStyle w:val="FontStyle18"/>
          <w:sz w:val="28"/>
          <w:szCs w:val="28"/>
        </w:rPr>
        <w:t>в</w:t>
      </w:r>
      <w:proofErr w:type="gramEnd"/>
      <w:r w:rsidRPr="002249F1">
        <w:rPr>
          <w:rStyle w:val="FontStyle18"/>
          <w:sz w:val="28"/>
          <w:szCs w:val="28"/>
        </w:rPr>
        <w:t xml:space="preserve"> более крупные-зерна сфалерита и пирита. Содержание свинца в виде галенита составляет 74 %, меди в виде вторичных сульфидов 15,7 % и цинка в форме окисленных соединений 4,5 %. Кроме основных сульфид</w:t>
      </w:r>
      <w:r w:rsidRPr="002249F1">
        <w:rPr>
          <w:rStyle w:val="FontStyle18"/>
          <w:sz w:val="28"/>
          <w:szCs w:val="28"/>
        </w:rPr>
        <w:softHyphen/>
        <w:t>ных минералов, в рудах присутствует блеклая руда.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Сложные по вещественному составу полиметаллические руды перерабатываются на большинстве полиметаллических фабрик СНГ и на многих зарубежных фабриках. Однако все технологи</w:t>
      </w:r>
      <w:r w:rsidRPr="002249F1">
        <w:rPr>
          <w:rStyle w:val="FontStyle18"/>
          <w:sz w:val="28"/>
          <w:szCs w:val="28"/>
        </w:rPr>
        <w:softHyphen/>
        <w:t>ческие схемы обогащения этих руд можно классифицировать на три основные разновидности прямой селективной флотации, час</w:t>
      </w:r>
      <w:r w:rsidRPr="002249F1">
        <w:rPr>
          <w:rStyle w:val="FontStyle18"/>
          <w:sz w:val="28"/>
          <w:szCs w:val="28"/>
        </w:rPr>
        <w:softHyphen/>
        <w:t>тично коллективно-селективной флотации, коллективно-селектив</w:t>
      </w:r>
      <w:r w:rsidRPr="002249F1">
        <w:rPr>
          <w:rStyle w:val="FontStyle18"/>
          <w:sz w:val="28"/>
          <w:szCs w:val="28"/>
        </w:rPr>
        <w:softHyphen/>
        <w:t xml:space="preserve">ной флотации (рис. 1). Выбор схемы </w:t>
      </w:r>
      <w:proofErr w:type="gramStart"/>
      <w:r w:rsidRPr="002249F1">
        <w:rPr>
          <w:rStyle w:val="FontStyle18"/>
          <w:sz w:val="28"/>
          <w:szCs w:val="28"/>
        </w:rPr>
        <w:t>зависит</w:t>
      </w:r>
      <w:proofErr w:type="gramEnd"/>
      <w:r w:rsidRPr="002249F1">
        <w:rPr>
          <w:rStyle w:val="FontStyle18"/>
          <w:sz w:val="28"/>
          <w:szCs w:val="28"/>
        </w:rPr>
        <w:t xml:space="preserve"> прежде всего от содержания ценных компонентов в руде, минерального состава, крупности и характера вкрапленности минералов меди, свинца, цинка и пирита, </w:t>
      </w:r>
      <w:proofErr w:type="spellStart"/>
      <w:r w:rsidRPr="002249F1">
        <w:rPr>
          <w:rStyle w:val="FontStyle18"/>
          <w:sz w:val="28"/>
          <w:szCs w:val="28"/>
        </w:rPr>
        <w:t>флотируемости</w:t>
      </w:r>
      <w:proofErr w:type="spellEnd"/>
      <w:r w:rsidRPr="002249F1">
        <w:rPr>
          <w:rStyle w:val="FontStyle18"/>
          <w:sz w:val="28"/>
          <w:szCs w:val="28"/>
        </w:rPr>
        <w:t xml:space="preserve"> ценных минералов и минералов пустой породы, требований к качеству получаемых концентратов и т. п.</w:t>
      </w:r>
    </w:p>
    <w:p w:rsidR="002249F1" w:rsidRPr="002249F1" w:rsidRDefault="002249F1" w:rsidP="002249F1">
      <w:pPr>
        <w:widowControl/>
        <w:jc w:val="center"/>
        <w:rPr>
          <w:sz w:val="28"/>
          <w:szCs w:val="28"/>
        </w:rPr>
      </w:pPr>
      <w:r w:rsidRPr="002249F1">
        <w:rPr>
          <w:noProof/>
          <w:sz w:val="28"/>
          <w:szCs w:val="28"/>
        </w:rPr>
        <w:lastRenderedPageBreak/>
        <w:drawing>
          <wp:inline distT="0" distB="0" distL="0" distR="0" wp14:anchorId="5F8BCAB1" wp14:editId="10EBCA76">
            <wp:extent cx="4229100" cy="3143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9F1" w:rsidRPr="002249F1" w:rsidRDefault="002249F1" w:rsidP="002249F1">
      <w:pPr>
        <w:pStyle w:val="Style5"/>
        <w:widowControl/>
        <w:spacing w:line="240" w:lineRule="auto"/>
        <w:ind w:firstLine="709"/>
        <w:jc w:val="both"/>
        <w:rPr>
          <w:rStyle w:val="FontStyle17"/>
          <w:spacing w:val="0"/>
          <w:sz w:val="28"/>
          <w:szCs w:val="28"/>
        </w:rPr>
      </w:pPr>
      <w:r w:rsidRPr="002249F1">
        <w:rPr>
          <w:rStyle w:val="FontStyle17"/>
          <w:spacing w:val="0"/>
          <w:sz w:val="28"/>
          <w:szCs w:val="28"/>
        </w:rPr>
        <w:t>Рис. 1. Принципиальные схемы флотации медно-свинцово-цинковых руд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Схемы прямой селективной флотации при обо</w:t>
      </w:r>
      <w:r w:rsidRPr="002249F1">
        <w:rPr>
          <w:rStyle w:val="FontStyle18"/>
          <w:sz w:val="28"/>
          <w:szCs w:val="28"/>
        </w:rPr>
        <w:softHyphen/>
        <w:t>гащении полиметаллических руд применяются крайне редко. Объясняется это тем, что селективная флотация близких по фло</w:t>
      </w:r>
      <w:r w:rsidRPr="002249F1">
        <w:rPr>
          <w:rStyle w:val="FontStyle18"/>
          <w:sz w:val="28"/>
          <w:szCs w:val="28"/>
        </w:rPr>
        <w:softHyphen/>
        <w:t xml:space="preserve">тационным свойствам сульфидов меди, свинца </w:t>
      </w:r>
      <w:r w:rsidRPr="002249F1">
        <w:rPr>
          <w:rStyle w:val="FontStyle12"/>
          <w:b w:val="0"/>
          <w:spacing w:val="0"/>
          <w:sz w:val="28"/>
          <w:szCs w:val="28"/>
        </w:rPr>
        <w:t>и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цинка, когда уже в добываемой руде они были подвергнуты процессам окисления, крайне затруднительна. Эта схема может лишь применяться тогда, когда сульфидные минералы по мере флотации поддаются после</w:t>
      </w:r>
      <w:r w:rsidRPr="002249F1">
        <w:rPr>
          <w:rStyle w:val="FontStyle18"/>
          <w:sz w:val="28"/>
          <w:szCs w:val="28"/>
        </w:rPr>
        <w:softHyphen/>
        <w:t xml:space="preserve">довательной </w:t>
      </w:r>
      <w:r w:rsidRPr="002249F1">
        <w:rPr>
          <w:rStyle w:val="FontStyle12"/>
          <w:b w:val="0"/>
          <w:spacing w:val="0"/>
          <w:sz w:val="28"/>
          <w:szCs w:val="28"/>
        </w:rPr>
        <w:t>активации,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 xml:space="preserve">при этом вначале </w:t>
      </w:r>
      <w:r w:rsidRPr="002249F1">
        <w:rPr>
          <w:rStyle w:val="FontStyle12"/>
          <w:b w:val="0"/>
          <w:spacing w:val="0"/>
          <w:sz w:val="28"/>
          <w:szCs w:val="28"/>
        </w:rPr>
        <w:t>флоти</w:t>
      </w:r>
      <w:r w:rsidRPr="002249F1">
        <w:rPr>
          <w:rStyle w:val="FontStyle18"/>
          <w:sz w:val="28"/>
          <w:szCs w:val="28"/>
        </w:rPr>
        <w:t xml:space="preserve">руются </w:t>
      </w:r>
      <w:proofErr w:type="spellStart"/>
      <w:r w:rsidRPr="002249F1">
        <w:rPr>
          <w:rStyle w:val="FontStyle18"/>
          <w:sz w:val="28"/>
          <w:szCs w:val="28"/>
        </w:rPr>
        <w:t>легкофлотируемые</w:t>
      </w:r>
      <w:proofErr w:type="spellEnd"/>
      <w:r w:rsidRPr="002249F1">
        <w:rPr>
          <w:rStyle w:val="FontStyle18"/>
          <w:sz w:val="28"/>
          <w:szCs w:val="28"/>
        </w:rPr>
        <w:t xml:space="preserve"> минералы, а </w:t>
      </w:r>
      <w:r w:rsidRPr="002249F1">
        <w:rPr>
          <w:rStyle w:val="FontStyle12"/>
          <w:b w:val="0"/>
          <w:spacing w:val="0"/>
          <w:sz w:val="28"/>
          <w:szCs w:val="28"/>
        </w:rPr>
        <w:t>затем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2"/>
          <w:b w:val="0"/>
          <w:spacing w:val="0"/>
          <w:sz w:val="28"/>
          <w:szCs w:val="28"/>
        </w:rPr>
        <w:t>посл</w:t>
      </w:r>
      <w:r w:rsidRPr="002249F1">
        <w:rPr>
          <w:rStyle w:val="FontStyle18"/>
          <w:sz w:val="28"/>
          <w:szCs w:val="28"/>
        </w:rPr>
        <w:t xml:space="preserve">е </w:t>
      </w:r>
      <w:r w:rsidRPr="002249F1">
        <w:rPr>
          <w:rStyle w:val="FontStyle12"/>
          <w:b w:val="0"/>
          <w:spacing w:val="0"/>
          <w:sz w:val="28"/>
          <w:szCs w:val="28"/>
        </w:rPr>
        <w:t>активации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 xml:space="preserve">более </w:t>
      </w:r>
      <w:proofErr w:type="spellStart"/>
      <w:r w:rsidRPr="002249F1">
        <w:rPr>
          <w:rStyle w:val="FontStyle12"/>
          <w:b w:val="0"/>
          <w:spacing w:val="0"/>
          <w:sz w:val="28"/>
          <w:szCs w:val="28"/>
        </w:rPr>
        <w:t>труднофлот</w:t>
      </w:r>
      <w:r w:rsidRPr="002249F1">
        <w:rPr>
          <w:rStyle w:val="FontStyle18"/>
          <w:sz w:val="28"/>
          <w:szCs w:val="28"/>
        </w:rPr>
        <w:t>и-руемые</w:t>
      </w:r>
      <w:proofErr w:type="spellEnd"/>
      <w:r w:rsidRPr="002249F1">
        <w:rPr>
          <w:rStyle w:val="FontStyle18"/>
          <w:sz w:val="28"/>
          <w:szCs w:val="28"/>
        </w:rPr>
        <w:t>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Схема прямой селективной флотации (см. рис. 1, а) применя</w:t>
      </w:r>
      <w:r w:rsidRPr="002249F1">
        <w:rPr>
          <w:rStyle w:val="FontStyle18"/>
          <w:sz w:val="28"/>
          <w:szCs w:val="28"/>
        </w:rPr>
        <w:softHyphen/>
        <w:t>ется на фабриках «</w:t>
      </w:r>
      <w:proofErr w:type="spellStart"/>
      <w:r w:rsidRPr="002249F1">
        <w:rPr>
          <w:rStyle w:val="FontStyle18"/>
          <w:sz w:val="28"/>
          <w:szCs w:val="28"/>
        </w:rPr>
        <w:t>Лайк</w:t>
      </w:r>
      <w:proofErr w:type="spellEnd"/>
      <w:r w:rsidRPr="002249F1">
        <w:rPr>
          <w:rStyle w:val="FontStyle18"/>
          <w:sz w:val="28"/>
          <w:szCs w:val="28"/>
        </w:rPr>
        <w:t xml:space="preserve">-Джордж» </w:t>
      </w:r>
      <w:r w:rsidRPr="002249F1">
        <w:rPr>
          <w:rStyle w:val="FontStyle12"/>
          <w:b w:val="0"/>
          <w:spacing w:val="0"/>
          <w:sz w:val="28"/>
          <w:szCs w:val="28"/>
        </w:rPr>
        <w:t>и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«</w:t>
      </w:r>
      <w:proofErr w:type="spellStart"/>
      <w:r w:rsidRPr="002249F1">
        <w:rPr>
          <w:rStyle w:val="FontStyle18"/>
          <w:sz w:val="28"/>
          <w:szCs w:val="28"/>
        </w:rPr>
        <w:t>Вудлон</w:t>
      </w:r>
      <w:proofErr w:type="spellEnd"/>
      <w:r w:rsidRPr="002249F1">
        <w:rPr>
          <w:rStyle w:val="FontStyle18"/>
          <w:sz w:val="28"/>
          <w:szCs w:val="28"/>
        </w:rPr>
        <w:t xml:space="preserve"> </w:t>
      </w:r>
      <w:proofErr w:type="spellStart"/>
      <w:r w:rsidRPr="002249F1">
        <w:rPr>
          <w:rStyle w:val="FontStyle18"/>
          <w:sz w:val="28"/>
          <w:szCs w:val="28"/>
        </w:rPr>
        <w:t>Майнз</w:t>
      </w:r>
      <w:proofErr w:type="spellEnd"/>
      <w:r w:rsidRPr="002249F1">
        <w:rPr>
          <w:rStyle w:val="FontStyle18"/>
          <w:sz w:val="28"/>
          <w:szCs w:val="28"/>
        </w:rPr>
        <w:t>» (Австра</w:t>
      </w:r>
      <w:r w:rsidRPr="002249F1">
        <w:rPr>
          <w:rStyle w:val="FontStyle18"/>
          <w:sz w:val="28"/>
          <w:szCs w:val="28"/>
        </w:rPr>
        <w:softHyphen/>
        <w:t>лия), «</w:t>
      </w:r>
      <w:proofErr w:type="spellStart"/>
      <w:r w:rsidRPr="002249F1">
        <w:rPr>
          <w:rStyle w:val="FontStyle18"/>
          <w:sz w:val="28"/>
          <w:szCs w:val="28"/>
        </w:rPr>
        <w:t>Кид</w:t>
      </w:r>
      <w:proofErr w:type="spellEnd"/>
      <w:r w:rsidRPr="002249F1">
        <w:rPr>
          <w:rStyle w:val="FontStyle18"/>
          <w:sz w:val="28"/>
          <w:szCs w:val="28"/>
        </w:rPr>
        <w:t>-Крик» (Канада), «</w:t>
      </w:r>
      <w:proofErr w:type="spellStart"/>
      <w:r w:rsidRPr="002249F1">
        <w:rPr>
          <w:rStyle w:val="FontStyle18"/>
          <w:sz w:val="28"/>
          <w:szCs w:val="28"/>
        </w:rPr>
        <w:t>Блэк</w:t>
      </w:r>
      <w:proofErr w:type="spellEnd"/>
      <w:r w:rsidRPr="002249F1">
        <w:rPr>
          <w:rStyle w:val="FontStyle18"/>
          <w:sz w:val="28"/>
          <w:szCs w:val="28"/>
        </w:rPr>
        <w:t xml:space="preserve"> Маунтин» (ЮАР). По этой схеме руда после измельчения направляется на медную флотацию с активацией халькопирита сернистым газом или сернистой кисло</w:t>
      </w:r>
      <w:r w:rsidRPr="002249F1">
        <w:rPr>
          <w:rStyle w:val="FontStyle18"/>
          <w:sz w:val="28"/>
          <w:szCs w:val="28"/>
        </w:rPr>
        <w:softHyphen/>
        <w:t>той. Затем проводят свинцовую флотацию с подавлением сфалери</w:t>
      </w:r>
      <w:r w:rsidRPr="002249F1">
        <w:rPr>
          <w:rStyle w:val="FontStyle18"/>
          <w:sz w:val="28"/>
          <w:szCs w:val="28"/>
        </w:rPr>
        <w:softHyphen/>
        <w:t>та и пирита, которые после активации последовательно извле</w:t>
      </w:r>
      <w:r w:rsidRPr="002249F1">
        <w:rPr>
          <w:rStyle w:val="FontStyle18"/>
          <w:sz w:val="28"/>
          <w:szCs w:val="28"/>
        </w:rPr>
        <w:softHyphen/>
        <w:t>каются в цинковый и пиритный концентраты.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Недостатком прямой селективной флотации являются большие расходы на измельчение, так как вся руда подвергается измель</w:t>
      </w:r>
      <w:r w:rsidRPr="002249F1">
        <w:rPr>
          <w:rStyle w:val="FontStyle18"/>
          <w:sz w:val="28"/>
          <w:szCs w:val="28"/>
        </w:rPr>
        <w:softHyphen/>
        <w:t>чению до крупности, необходимой для отделения ценных минера</w:t>
      </w:r>
      <w:r w:rsidRPr="002249F1">
        <w:rPr>
          <w:rStyle w:val="FontStyle18"/>
          <w:sz w:val="28"/>
          <w:szCs w:val="28"/>
        </w:rPr>
        <w:softHyphen/>
        <w:t>лов не только от минералов пустой породы, но и друг от друга.</w:t>
      </w:r>
    </w:p>
    <w:p w:rsidR="002249F1" w:rsidRPr="002249F1" w:rsidRDefault="002249F1" w:rsidP="002249F1">
      <w:pPr>
        <w:pStyle w:val="Style4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Кроме того, значительно увеличивается фронт флотационных ма</w:t>
      </w:r>
      <w:r w:rsidRPr="002249F1">
        <w:rPr>
          <w:rStyle w:val="FontStyle18"/>
          <w:sz w:val="28"/>
          <w:szCs w:val="28"/>
        </w:rPr>
        <w:softHyphen/>
        <w:t>шин, так как все циклы флотации проходят практически весь объ</w:t>
      </w:r>
      <w:r w:rsidRPr="002249F1">
        <w:rPr>
          <w:rStyle w:val="FontStyle18"/>
          <w:sz w:val="28"/>
          <w:szCs w:val="28"/>
        </w:rPr>
        <w:softHyphen/>
        <w:t>ем исходной руды. К недостаткам можно отнести также большой расход реагентов, так как они используются для всей массы ис</w:t>
      </w:r>
      <w:r w:rsidRPr="002249F1">
        <w:rPr>
          <w:rStyle w:val="FontStyle18"/>
          <w:sz w:val="28"/>
          <w:szCs w:val="28"/>
        </w:rPr>
        <w:softHyphen/>
        <w:t>ходной руды, а не для концентратов, масса которых несоизмеримо меньше.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lastRenderedPageBreak/>
        <w:t>Более широкое распространение в практике флотации полиме</w:t>
      </w:r>
      <w:r w:rsidRPr="002249F1">
        <w:rPr>
          <w:rStyle w:val="FontStyle18"/>
          <w:sz w:val="28"/>
          <w:szCs w:val="28"/>
        </w:rPr>
        <w:softHyphen/>
        <w:t>таллических руд получили схемы частично коллективно-селектив</w:t>
      </w:r>
      <w:r w:rsidRPr="002249F1">
        <w:rPr>
          <w:rStyle w:val="FontStyle18"/>
          <w:sz w:val="28"/>
          <w:szCs w:val="28"/>
        </w:rPr>
        <w:softHyphen/>
        <w:t>ной и коллективно-селективной флотации.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По частично коллективно – селективной схеме (см. рис 1, б) флотации в коллективный концентрат извлекаются только сульфиды меди и свинца при подавлении сфалерита и пи</w:t>
      </w:r>
      <w:r w:rsidRPr="002249F1">
        <w:rPr>
          <w:rStyle w:val="FontStyle18"/>
          <w:sz w:val="28"/>
          <w:szCs w:val="28"/>
        </w:rPr>
        <w:softHyphen/>
        <w:t>рита.  Из  хвостов  медно-свинцовой  флотации  после  активации.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При частично коллективно-селективной схеме в коллектив</w:t>
      </w:r>
      <w:r w:rsidRPr="002249F1">
        <w:rPr>
          <w:rStyle w:val="FontStyle18"/>
          <w:sz w:val="28"/>
          <w:szCs w:val="28"/>
        </w:rPr>
        <w:softHyphen/>
        <w:t>ный концентрат извлекаются только сульфиды меди и свинца при депрессии цинковой обманки и пирита (рис. 2). Из хвостов медно-свинцовой флотации извлекается активирован</w:t>
      </w:r>
      <w:r w:rsidRPr="002249F1">
        <w:rPr>
          <w:rStyle w:val="FontStyle18"/>
          <w:sz w:val="28"/>
          <w:szCs w:val="28"/>
        </w:rPr>
        <w:softHyphen/>
        <w:t>ная медным купоросом цинковая обманка, а затем пирит пос</w:t>
      </w:r>
      <w:r w:rsidRPr="002249F1">
        <w:rPr>
          <w:rStyle w:val="FontStyle18"/>
          <w:sz w:val="28"/>
          <w:szCs w:val="28"/>
        </w:rPr>
        <w:softHyphen/>
        <w:t>ле нейтрализации щелочности. Иногда из хвостов медно-свин</w:t>
      </w:r>
      <w:r w:rsidRPr="002249F1">
        <w:rPr>
          <w:rStyle w:val="FontStyle18"/>
          <w:sz w:val="28"/>
          <w:szCs w:val="28"/>
        </w:rPr>
        <w:softHyphen/>
        <w:t>цовой флотации проводят совместную цинково-пиритную фло</w:t>
      </w:r>
      <w:r w:rsidRPr="002249F1">
        <w:rPr>
          <w:rStyle w:val="FontStyle18"/>
          <w:sz w:val="28"/>
          <w:szCs w:val="28"/>
        </w:rPr>
        <w:softHyphen/>
        <w:t xml:space="preserve">тацию, например, на </w:t>
      </w:r>
      <w:proofErr w:type="spellStart"/>
      <w:r w:rsidRPr="002249F1">
        <w:rPr>
          <w:rStyle w:val="FontStyle18"/>
          <w:sz w:val="28"/>
          <w:szCs w:val="28"/>
        </w:rPr>
        <w:t>Зыряновской</w:t>
      </w:r>
      <w:proofErr w:type="spellEnd"/>
      <w:r w:rsidRPr="002249F1">
        <w:rPr>
          <w:rStyle w:val="FontStyle18"/>
          <w:sz w:val="28"/>
          <w:szCs w:val="28"/>
        </w:rPr>
        <w:t xml:space="preserve"> фабрике (СНГ) в слабо</w:t>
      </w:r>
      <w:r w:rsidRPr="002249F1">
        <w:rPr>
          <w:rStyle w:val="FontStyle18"/>
          <w:sz w:val="28"/>
          <w:szCs w:val="28"/>
        </w:rPr>
        <w:softHyphen/>
        <w:t>щелочной среде. Получаемый цинково-пиритный концентрат после перемешивания с известью при рН более 11 для де</w:t>
      </w:r>
      <w:r w:rsidRPr="002249F1">
        <w:rPr>
          <w:rStyle w:val="FontStyle18"/>
          <w:sz w:val="28"/>
          <w:szCs w:val="28"/>
        </w:rPr>
        <w:softHyphen/>
        <w:t>прессии пирита направляется на цинковую флотацию, хвосты которой являются готовым пиритным концентратом. Иногда при тонкой взаимной вкрапленности сульфидов цинка и пири</w:t>
      </w:r>
      <w:r w:rsidRPr="002249F1">
        <w:rPr>
          <w:rStyle w:val="FontStyle18"/>
          <w:sz w:val="28"/>
          <w:szCs w:val="28"/>
        </w:rPr>
        <w:softHyphen/>
        <w:t xml:space="preserve">та коллективный концентрат или </w:t>
      </w:r>
      <w:proofErr w:type="spellStart"/>
      <w:r w:rsidRPr="002249F1">
        <w:rPr>
          <w:rStyle w:val="FontStyle18"/>
          <w:sz w:val="28"/>
          <w:szCs w:val="28"/>
        </w:rPr>
        <w:t>промпродукты</w:t>
      </w:r>
      <w:proofErr w:type="spellEnd"/>
      <w:r w:rsidRPr="002249F1">
        <w:rPr>
          <w:rStyle w:val="FontStyle18"/>
          <w:sz w:val="28"/>
          <w:szCs w:val="28"/>
        </w:rPr>
        <w:t xml:space="preserve"> </w:t>
      </w:r>
      <w:proofErr w:type="spellStart"/>
      <w:r w:rsidRPr="002249F1">
        <w:rPr>
          <w:rStyle w:val="FontStyle18"/>
          <w:sz w:val="28"/>
          <w:szCs w:val="28"/>
        </w:rPr>
        <w:t>доизмельчаются</w:t>
      </w:r>
      <w:proofErr w:type="spellEnd"/>
      <w:r w:rsidRPr="002249F1">
        <w:rPr>
          <w:rStyle w:val="FontStyle18"/>
          <w:sz w:val="28"/>
          <w:szCs w:val="28"/>
        </w:rPr>
        <w:t>.</w:t>
      </w:r>
    </w:p>
    <w:p w:rsidR="002249F1" w:rsidRPr="002249F1" w:rsidRDefault="002249F1" w:rsidP="002249F1">
      <w:pPr>
        <w:pStyle w:val="Style8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Частично  коллективно-селективная схема  получила  широкое распространение как на обогатительных фабри</w:t>
      </w:r>
      <w:r w:rsidRPr="002249F1">
        <w:rPr>
          <w:rStyle w:val="FontStyle18"/>
          <w:sz w:val="28"/>
          <w:szCs w:val="28"/>
        </w:rPr>
        <w:softHyphen/>
        <w:t>ках стран СНГ («</w:t>
      </w:r>
      <w:proofErr w:type="spellStart"/>
      <w:r w:rsidRPr="002249F1">
        <w:rPr>
          <w:rStyle w:val="FontStyle18"/>
          <w:sz w:val="28"/>
          <w:szCs w:val="28"/>
        </w:rPr>
        <w:t>Зыряновская</w:t>
      </w:r>
      <w:proofErr w:type="spellEnd"/>
      <w:r w:rsidRPr="002249F1">
        <w:rPr>
          <w:rStyle w:val="FontStyle18"/>
          <w:sz w:val="28"/>
          <w:szCs w:val="28"/>
        </w:rPr>
        <w:t>», «</w:t>
      </w:r>
      <w:proofErr w:type="spellStart"/>
      <w:r w:rsidRPr="002249F1">
        <w:rPr>
          <w:rStyle w:val="FontStyle18"/>
          <w:sz w:val="28"/>
          <w:szCs w:val="28"/>
        </w:rPr>
        <w:t>Золотушннская</w:t>
      </w:r>
      <w:proofErr w:type="spellEnd"/>
      <w:r w:rsidRPr="002249F1">
        <w:rPr>
          <w:rStyle w:val="FontStyle18"/>
          <w:sz w:val="28"/>
          <w:szCs w:val="28"/>
        </w:rPr>
        <w:t>», «Березовская»), так и</w:t>
      </w:r>
      <w:r w:rsidRPr="002249F1">
        <w:rPr>
          <w:rStyle w:val="FontStyle17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на зарубежных («Сан-Франциско», «</w:t>
      </w:r>
      <w:proofErr w:type="spellStart"/>
      <w:r w:rsidRPr="002249F1">
        <w:rPr>
          <w:rStyle w:val="FontStyle18"/>
          <w:sz w:val="28"/>
          <w:szCs w:val="28"/>
        </w:rPr>
        <w:t>Булиден</w:t>
      </w:r>
      <w:proofErr w:type="spellEnd"/>
      <w:r w:rsidRPr="002249F1">
        <w:rPr>
          <w:rStyle w:val="FontStyle18"/>
          <w:sz w:val="28"/>
          <w:szCs w:val="28"/>
        </w:rPr>
        <w:t>», Швеция;</w:t>
      </w:r>
      <w:r w:rsidRPr="002249F1">
        <w:rPr>
          <w:rStyle w:val="FontStyle17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«Рам-</w:t>
      </w:r>
      <w:proofErr w:type="spellStart"/>
      <w:r w:rsidRPr="002249F1">
        <w:rPr>
          <w:rStyle w:val="FontStyle17"/>
          <w:spacing w:val="0"/>
          <w:sz w:val="28"/>
          <w:szCs w:val="28"/>
        </w:rPr>
        <w:t>мельсберг</w:t>
      </w:r>
      <w:proofErr w:type="spellEnd"/>
      <w:r w:rsidRPr="002249F1">
        <w:rPr>
          <w:rStyle w:val="FontStyle17"/>
          <w:spacing w:val="0"/>
          <w:sz w:val="28"/>
          <w:szCs w:val="28"/>
        </w:rPr>
        <w:t>» Ф</w:t>
      </w:r>
      <w:r w:rsidRPr="002249F1">
        <w:rPr>
          <w:rStyle w:val="FontStyle18"/>
          <w:sz w:val="28"/>
          <w:szCs w:val="28"/>
        </w:rPr>
        <w:t>РГ).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По коллективно-селективной схеме (см. рис. 1, в) после измельчения до 50 – 60 % класса -0,074 мм, ког</w:t>
      </w:r>
      <w:r w:rsidRPr="002249F1">
        <w:rPr>
          <w:rStyle w:val="FontStyle18"/>
          <w:sz w:val="28"/>
          <w:szCs w:val="28"/>
        </w:rPr>
        <w:softHyphen/>
        <w:t>да происходит отделение агрегатов сульфидных минералов от ми</w:t>
      </w:r>
      <w:r w:rsidRPr="002249F1">
        <w:rPr>
          <w:rStyle w:val="FontStyle18"/>
          <w:sz w:val="28"/>
          <w:szCs w:val="28"/>
        </w:rPr>
        <w:softHyphen/>
        <w:t xml:space="preserve">нералов пустой породы, руда направляется на коллективную флотацию </w:t>
      </w:r>
      <w:r w:rsidRPr="002249F1">
        <w:rPr>
          <w:rStyle w:val="FontStyle12"/>
          <w:b w:val="0"/>
          <w:spacing w:val="0"/>
          <w:sz w:val="28"/>
          <w:szCs w:val="28"/>
        </w:rPr>
        <w:t>в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 xml:space="preserve">слабощелочной среде (рН 8-8,5) всех сульфидов меди, свинца, цинка и пирита. При неравномерной вкрапленности сульфидных минералов коллективная флотация проводится </w:t>
      </w:r>
      <w:r w:rsidRPr="002249F1">
        <w:rPr>
          <w:rStyle w:val="FontStyle12"/>
          <w:b w:val="0"/>
          <w:spacing w:val="0"/>
          <w:sz w:val="28"/>
          <w:szCs w:val="28"/>
        </w:rPr>
        <w:t>в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две стадии при измельчении до 80 – 85 % класса -0,074 мм.</w:t>
      </w:r>
    </w:p>
    <w:p w:rsidR="002249F1" w:rsidRPr="002249F1" w:rsidRDefault="002249F1" w:rsidP="002249F1">
      <w:pPr>
        <w:pStyle w:val="Style8"/>
        <w:widowControl/>
        <w:ind w:firstLine="709"/>
        <w:jc w:val="both"/>
        <w:rPr>
          <w:rStyle w:val="FontStyle18"/>
          <w:sz w:val="28"/>
          <w:szCs w:val="28"/>
        </w:rPr>
      </w:pP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</w:p>
    <w:p w:rsidR="002249F1" w:rsidRPr="002249F1" w:rsidRDefault="002249F1" w:rsidP="002249F1">
      <w:pPr>
        <w:framePr w:w="9138" w:h="4910" w:hSpace="38" w:wrap="notBeside" w:vAnchor="text" w:hAnchor="text" w:x="505" w:y="1"/>
        <w:widowControl/>
        <w:ind w:right="-30"/>
        <w:jc w:val="center"/>
      </w:pPr>
      <w:r w:rsidRPr="002249F1">
        <w:rPr>
          <w:noProof/>
        </w:rPr>
        <w:lastRenderedPageBreak/>
        <w:drawing>
          <wp:inline distT="0" distB="0" distL="0" distR="0" wp14:anchorId="40C2C265" wp14:editId="0AA87902">
            <wp:extent cx="3581400" cy="3114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Рис. 2. Принципиальная схема частично коллективно-селективной схемы флотации медно-свинцово-цинковых руд.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Сульфиды в коллективный концентрат извлекаются при рН 8,5 – 9,5 и использовании в качестве собирателя </w:t>
      </w:r>
      <w:proofErr w:type="spellStart"/>
      <w:r w:rsidRPr="002249F1">
        <w:rPr>
          <w:rStyle w:val="FontStyle18"/>
          <w:sz w:val="28"/>
          <w:szCs w:val="28"/>
        </w:rPr>
        <w:t>ксантогенатов</w:t>
      </w:r>
      <w:proofErr w:type="spellEnd"/>
      <w:r w:rsidRPr="002249F1">
        <w:rPr>
          <w:rStyle w:val="FontStyle18"/>
          <w:sz w:val="28"/>
          <w:szCs w:val="28"/>
        </w:rPr>
        <w:t>. Если в руде присутствует небольшое количество окисленных ми</w:t>
      </w:r>
      <w:r w:rsidRPr="002249F1">
        <w:rPr>
          <w:rStyle w:val="FontStyle18"/>
          <w:sz w:val="28"/>
          <w:szCs w:val="28"/>
        </w:rPr>
        <w:softHyphen/>
        <w:t xml:space="preserve">нералов цветных металлов, то для их </w:t>
      </w:r>
      <w:proofErr w:type="spellStart"/>
      <w:r w:rsidRPr="002249F1">
        <w:rPr>
          <w:rStyle w:val="FontStyle18"/>
          <w:sz w:val="28"/>
          <w:szCs w:val="28"/>
        </w:rPr>
        <w:t>сульфидизации</w:t>
      </w:r>
      <w:proofErr w:type="spellEnd"/>
      <w:r w:rsidRPr="002249F1">
        <w:rPr>
          <w:rStyle w:val="FontStyle18"/>
          <w:sz w:val="28"/>
          <w:szCs w:val="28"/>
        </w:rPr>
        <w:t xml:space="preserve"> в измельче</w:t>
      </w:r>
      <w:r w:rsidRPr="002249F1">
        <w:rPr>
          <w:rStyle w:val="FontStyle18"/>
          <w:sz w:val="28"/>
          <w:szCs w:val="28"/>
        </w:rPr>
        <w:softHyphen/>
        <w:t xml:space="preserve">ние подается небольшое количество сернистого натрия (50 – 100 г/т). Если сфалерит недостаточно </w:t>
      </w:r>
      <w:proofErr w:type="spellStart"/>
      <w:r w:rsidRPr="002249F1">
        <w:rPr>
          <w:rStyle w:val="FontStyle18"/>
          <w:sz w:val="28"/>
          <w:szCs w:val="28"/>
        </w:rPr>
        <w:t>флотоактивен</w:t>
      </w:r>
      <w:proofErr w:type="spellEnd"/>
      <w:r w:rsidRPr="002249F1">
        <w:rPr>
          <w:rStyle w:val="FontStyle18"/>
          <w:sz w:val="28"/>
          <w:szCs w:val="28"/>
        </w:rPr>
        <w:t xml:space="preserve">, то </w:t>
      </w:r>
      <w:r w:rsidRPr="002249F1">
        <w:rPr>
          <w:rStyle w:val="FontStyle12"/>
          <w:b w:val="0"/>
          <w:spacing w:val="0"/>
          <w:sz w:val="28"/>
          <w:szCs w:val="28"/>
        </w:rPr>
        <w:t>в</w:t>
      </w:r>
      <w:r w:rsidRPr="002249F1">
        <w:rPr>
          <w:rStyle w:val="FontStyle12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коллек</w:t>
      </w:r>
      <w:r w:rsidRPr="002249F1">
        <w:rPr>
          <w:rStyle w:val="FontStyle18"/>
          <w:sz w:val="28"/>
          <w:szCs w:val="28"/>
        </w:rPr>
        <w:softHyphen/>
        <w:t>тивную флотацию подается медный купорос (150 – 20 г/т). При высоком содержании пирита в руде для получения высококачест</w:t>
      </w:r>
      <w:r w:rsidRPr="002249F1">
        <w:rPr>
          <w:rStyle w:val="FontStyle18"/>
          <w:sz w:val="28"/>
          <w:szCs w:val="28"/>
        </w:rPr>
        <w:softHyphen/>
        <w:t xml:space="preserve">венных концентратов коллективную флотацию можно проводить в </w:t>
      </w:r>
      <w:proofErr w:type="spellStart"/>
      <w:r w:rsidRPr="002249F1">
        <w:rPr>
          <w:rStyle w:val="FontStyle18"/>
          <w:sz w:val="28"/>
          <w:szCs w:val="28"/>
        </w:rPr>
        <w:t>высокощелочной</w:t>
      </w:r>
      <w:proofErr w:type="spellEnd"/>
      <w:r w:rsidRPr="002249F1">
        <w:rPr>
          <w:rStyle w:val="FontStyle18"/>
          <w:sz w:val="28"/>
          <w:szCs w:val="28"/>
        </w:rPr>
        <w:t xml:space="preserve"> среде, когда пирит хорошо подавляется.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Коллективный сульфидный концентрат после доизмельчения до крупности, при которой происходит раскрытие сростков сульфид</w:t>
      </w:r>
      <w:r w:rsidRPr="002249F1">
        <w:rPr>
          <w:rStyle w:val="FontStyle18"/>
          <w:sz w:val="28"/>
          <w:szCs w:val="28"/>
        </w:rPr>
        <w:softHyphen/>
        <w:t>ных минералов, направляется на медно-свинцовую флотацию с по</w:t>
      </w:r>
      <w:r w:rsidRPr="002249F1">
        <w:rPr>
          <w:rStyle w:val="FontStyle18"/>
          <w:sz w:val="28"/>
          <w:szCs w:val="28"/>
        </w:rPr>
        <w:softHyphen/>
        <w:t>давлением сфалерита, который после активации медным купоро</w:t>
      </w:r>
      <w:r w:rsidRPr="002249F1">
        <w:rPr>
          <w:rStyle w:val="FontStyle18"/>
          <w:sz w:val="28"/>
          <w:szCs w:val="28"/>
        </w:rPr>
        <w:softHyphen/>
        <w:t>сом извлекается в виде цинкового концентрата. Хвосты цинковой флотации обычно являются готовым пиритным концентратом. Медно-свинцовые концентраты подвергаются селективной флота</w:t>
      </w:r>
      <w:r w:rsidRPr="002249F1">
        <w:rPr>
          <w:rStyle w:val="FontStyle18"/>
          <w:sz w:val="28"/>
          <w:szCs w:val="28"/>
        </w:rPr>
        <w:softHyphen/>
        <w:t>ции с получением медного и свинцового концентратов.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Применение коллективно-селективных схем наиболее эффектив</w:t>
      </w:r>
      <w:r w:rsidRPr="002249F1">
        <w:rPr>
          <w:rStyle w:val="FontStyle18"/>
          <w:sz w:val="28"/>
          <w:szCs w:val="28"/>
        </w:rPr>
        <w:softHyphen/>
        <w:t xml:space="preserve">но для бедных полиметаллических руд с </w:t>
      </w:r>
      <w:proofErr w:type="spellStart"/>
      <w:r w:rsidRPr="002249F1">
        <w:rPr>
          <w:rStyle w:val="FontStyle18"/>
          <w:sz w:val="28"/>
          <w:szCs w:val="28"/>
        </w:rPr>
        <w:t>агрегативным</w:t>
      </w:r>
      <w:proofErr w:type="spellEnd"/>
      <w:r w:rsidRPr="002249F1">
        <w:rPr>
          <w:rStyle w:val="FontStyle18"/>
          <w:sz w:val="28"/>
          <w:szCs w:val="28"/>
        </w:rPr>
        <w:t xml:space="preserve"> характе</w:t>
      </w:r>
      <w:r w:rsidRPr="002249F1">
        <w:rPr>
          <w:rStyle w:val="FontStyle18"/>
          <w:sz w:val="28"/>
          <w:szCs w:val="28"/>
        </w:rPr>
        <w:softHyphen/>
        <w:t>ром вкрапленности, когда при грубом измельчении выделяется основное количество отвальных хвостов; более тонкому измель</w:t>
      </w:r>
      <w:r w:rsidRPr="002249F1">
        <w:rPr>
          <w:rStyle w:val="FontStyle18"/>
          <w:sz w:val="28"/>
          <w:szCs w:val="28"/>
        </w:rPr>
        <w:softHyphen/>
        <w:t>чению подвергается только коллективный концентрат. Это позво</w:t>
      </w:r>
      <w:r w:rsidRPr="002249F1">
        <w:rPr>
          <w:rStyle w:val="FontStyle18"/>
          <w:sz w:val="28"/>
          <w:szCs w:val="28"/>
        </w:rPr>
        <w:softHyphen/>
        <w:t>ляет значительно снизить затраты на измельчение. Кроме того, при коллективных схемах флотации снижаются фронт флотацион</w:t>
      </w:r>
      <w:r w:rsidRPr="002249F1">
        <w:rPr>
          <w:rStyle w:val="FontStyle18"/>
          <w:sz w:val="28"/>
          <w:szCs w:val="28"/>
        </w:rPr>
        <w:softHyphen/>
        <w:t>ных машин, расход реагентов, эксплуатационные расходы.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Основным недостатком коллективно-селективных схем флота</w:t>
      </w:r>
      <w:r w:rsidRPr="002249F1">
        <w:rPr>
          <w:rStyle w:val="FontStyle18"/>
          <w:sz w:val="28"/>
          <w:szCs w:val="28"/>
        </w:rPr>
        <w:softHyphen/>
        <w:t>ции является обязательное применение операции десорбции соби</w:t>
      </w:r>
      <w:r w:rsidRPr="002249F1">
        <w:rPr>
          <w:rStyle w:val="FontStyle18"/>
          <w:sz w:val="28"/>
          <w:szCs w:val="28"/>
        </w:rPr>
        <w:softHyphen/>
        <w:t>рателя с поверхности сульфидных минералов, перешедших в кол</w:t>
      </w:r>
      <w:r w:rsidRPr="002249F1">
        <w:rPr>
          <w:rStyle w:val="FontStyle18"/>
          <w:sz w:val="28"/>
          <w:szCs w:val="28"/>
        </w:rPr>
        <w:softHyphen/>
        <w:t xml:space="preserve">лективный </w:t>
      </w:r>
      <w:r w:rsidRPr="002249F1">
        <w:rPr>
          <w:rStyle w:val="FontStyle18"/>
          <w:sz w:val="28"/>
          <w:szCs w:val="28"/>
        </w:rPr>
        <w:lastRenderedPageBreak/>
        <w:t>концентрат. Этот проце</w:t>
      </w:r>
      <w:proofErr w:type="gramStart"/>
      <w:r w:rsidRPr="002249F1">
        <w:rPr>
          <w:rStyle w:val="FontStyle18"/>
          <w:sz w:val="28"/>
          <w:szCs w:val="28"/>
        </w:rPr>
        <w:t>сс вкл</w:t>
      </w:r>
      <w:proofErr w:type="gramEnd"/>
      <w:r w:rsidRPr="002249F1">
        <w:rPr>
          <w:rStyle w:val="FontStyle18"/>
          <w:sz w:val="28"/>
          <w:szCs w:val="28"/>
        </w:rPr>
        <w:t>ючает обработку кол</w:t>
      </w:r>
      <w:r w:rsidRPr="002249F1">
        <w:rPr>
          <w:rStyle w:val="FontStyle18"/>
          <w:sz w:val="28"/>
          <w:szCs w:val="28"/>
        </w:rPr>
        <w:softHyphen/>
        <w:t>лективного концентрата растворами сернистого натрия (4 – 6 кг/т концентрата) при содержании твердого в пульпе 60 – 65 % (иногда присутствии активированного угля) с последующей отмывкой реагентов или без нее.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noProof/>
          <w:sz w:val="28"/>
          <w:szCs w:val="28"/>
        </w:rPr>
        <w:drawing>
          <wp:inline distT="0" distB="0" distL="0" distR="0" wp14:anchorId="7C36ECCF" wp14:editId="6227AC0C">
            <wp:extent cx="3314700" cy="3190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9F1" w:rsidRPr="002249F1" w:rsidRDefault="002249F1" w:rsidP="002249F1">
      <w:pPr>
        <w:pStyle w:val="Style7"/>
        <w:widowControl/>
        <w:spacing w:line="240" w:lineRule="auto"/>
        <w:ind w:firstLine="709"/>
        <w:jc w:val="both"/>
        <w:rPr>
          <w:rStyle w:val="FontStyle21"/>
          <w:rFonts w:ascii="Times New Roman" w:hAnsi="Times New Roman" w:cs="Times New Roman"/>
          <w:b w:val="0"/>
          <w:bCs w:val="0"/>
          <w:sz w:val="28"/>
          <w:szCs w:val="28"/>
        </w:rPr>
      </w:pPr>
      <w:r w:rsidRPr="002249F1">
        <w:rPr>
          <w:rStyle w:val="FontStyle19"/>
          <w:i w:val="0"/>
          <w:spacing w:val="0"/>
          <w:sz w:val="28"/>
          <w:szCs w:val="28"/>
        </w:rPr>
        <w:t>Рис. 3.  Принципиальная коллективно-селективная схема флотации свинцово-цинковых руд.</w:t>
      </w:r>
    </w:p>
    <w:p w:rsidR="002249F1" w:rsidRPr="002249F1" w:rsidRDefault="002249F1" w:rsidP="002249F1">
      <w:pPr>
        <w:tabs>
          <w:tab w:val="left" w:pos="900"/>
        </w:tabs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Схемы коллективно-селективной флотации применяются на фаб</w:t>
      </w:r>
      <w:r w:rsidRPr="002249F1">
        <w:rPr>
          <w:rStyle w:val="FontStyle18"/>
          <w:sz w:val="28"/>
          <w:szCs w:val="28"/>
        </w:rPr>
        <w:softHyphen/>
        <w:t>риках СНГ (</w:t>
      </w:r>
      <w:proofErr w:type="spellStart"/>
      <w:r w:rsidRPr="002249F1">
        <w:rPr>
          <w:rStyle w:val="FontStyle18"/>
          <w:sz w:val="28"/>
          <w:szCs w:val="28"/>
        </w:rPr>
        <w:t>Лениногорская</w:t>
      </w:r>
      <w:proofErr w:type="spellEnd"/>
      <w:r w:rsidRPr="002249F1">
        <w:rPr>
          <w:rStyle w:val="FontStyle18"/>
          <w:sz w:val="28"/>
          <w:szCs w:val="28"/>
        </w:rPr>
        <w:t xml:space="preserve">, </w:t>
      </w:r>
      <w:proofErr w:type="spellStart"/>
      <w:r w:rsidRPr="002249F1">
        <w:rPr>
          <w:rStyle w:val="FontStyle18"/>
          <w:sz w:val="28"/>
          <w:szCs w:val="28"/>
        </w:rPr>
        <w:t>Белоусовская</w:t>
      </w:r>
      <w:proofErr w:type="spellEnd"/>
      <w:r w:rsidRPr="002249F1">
        <w:rPr>
          <w:rStyle w:val="FontStyle18"/>
          <w:sz w:val="28"/>
          <w:szCs w:val="28"/>
        </w:rPr>
        <w:t>), Японии и Намибии</w:t>
      </w:r>
    </w:p>
    <w:p w:rsidR="002249F1" w:rsidRPr="002249F1" w:rsidRDefault="002249F1" w:rsidP="002249F1">
      <w:pPr>
        <w:pStyle w:val="Style8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Получаемые по любой из вышеперечисленных технологи</w:t>
      </w:r>
      <w:r w:rsidRPr="002249F1">
        <w:rPr>
          <w:rStyle w:val="FontStyle18"/>
          <w:sz w:val="28"/>
          <w:szCs w:val="28"/>
        </w:rPr>
        <w:softHyphen/>
        <w:t xml:space="preserve">ческих схем коллективные медно-свинцовые концентраты подвергаются разделению с депрессией медных  или свинцовых минералов. Достигается это применением различных </w:t>
      </w:r>
      <w:proofErr w:type="spellStart"/>
      <w:r w:rsidRPr="002249F1">
        <w:rPr>
          <w:rStyle w:val="FontStyle18"/>
          <w:sz w:val="28"/>
          <w:szCs w:val="28"/>
        </w:rPr>
        <w:t>селективнодействующих</w:t>
      </w:r>
      <w:proofErr w:type="spellEnd"/>
      <w:r w:rsidRPr="002249F1">
        <w:rPr>
          <w:rStyle w:val="FontStyle18"/>
          <w:sz w:val="28"/>
          <w:szCs w:val="28"/>
        </w:rPr>
        <w:t xml:space="preserve"> депрессоров или сочетанием их. Выбор того или иного режима разделения медно-свинцовых концентратов определяется прежде всего минеральным составом последних и особенно присутствием вторичных сульфидов меди.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Одним из самых распространенных методов отделения га</w:t>
      </w:r>
      <w:r w:rsidRPr="002249F1">
        <w:rPr>
          <w:rStyle w:val="FontStyle18"/>
          <w:sz w:val="28"/>
          <w:szCs w:val="28"/>
        </w:rPr>
        <w:softHyphen/>
        <w:t xml:space="preserve">ленита от халькопирита является депрессия халькопирита цианидами. Цианистый калий и натрий относятся к хорошим депрессорам халькопирита, но они совсем не оказывают </w:t>
      </w:r>
      <w:proofErr w:type="spellStart"/>
      <w:r w:rsidRPr="002249F1">
        <w:rPr>
          <w:rStyle w:val="FontStyle18"/>
          <w:sz w:val="28"/>
          <w:szCs w:val="28"/>
        </w:rPr>
        <w:t>депрессирующего</w:t>
      </w:r>
      <w:proofErr w:type="spellEnd"/>
      <w:r w:rsidRPr="002249F1">
        <w:rPr>
          <w:rStyle w:val="FontStyle18"/>
          <w:sz w:val="28"/>
          <w:szCs w:val="28"/>
        </w:rPr>
        <w:t xml:space="preserve"> действия на галенит. Расходы этих солей мо</w:t>
      </w:r>
      <w:r w:rsidRPr="002249F1">
        <w:rPr>
          <w:rStyle w:val="FontStyle18"/>
          <w:sz w:val="28"/>
          <w:szCs w:val="28"/>
        </w:rPr>
        <w:softHyphen/>
        <w:t>гут колебаться от 0,5 до 7 кг/т концентрата. Наличие в кон</w:t>
      </w:r>
      <w:r w:rsidRPr="002249F1">
        <w:rPr>
          <w:rStyle w:val="FontStyle18"/>
          <w:sz w:val="28"/>
          <w:szCs w:val="28"/>
        </w:rPr>
        <w:softHyphen/>
        <w:t>центратах вторичных сульфидов меди (при содержании вто</w:t>
      </w:r>
      <w:r w:rsidRPr="002249F1">
        <w:rPr>
          <w:rStyle w:val="FontStyle18"/>
          <w:sz w:val="28"/>
          <w:szCs w:val="28"/>
        </w:rPr>
        <w:softHyphen/>
        <w:t xml:space="preserve">ричных минералов в руде более 10 – 12 % </w:t>
      </w:r>
      <w:proofErr w:type="spellStart"/>
      <w:r w:rsidRPr="002249F1">
        <w:rPr>
          <w:rStyle w:val="FontStyle18"/>
          <w:sz w:val="28"/>
          <w:szCs w:val="28"/>
        </w:rPr>
        <w:t>отн</w:t>
      </w:r>
      <w:proofErr w:type="spellEnd"/>
      <w:r w:rsidRPr="002249F1">
        <w:rPr>
          <w:rStyle w:val="FontStyle18"/>
          <w:sz w:val="28"/>
          <w:szCs w:val="28"/>
        </w:rPr>
        <w:t>.) приводит к растворению этих минералов</w:t>
      </w:r>
      <w:r w:rsidRPr="002249F1">
        <w:rPr>
          <w:rStyle w:val="FontStyle20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в цианистых растворах и появ</w:t>
      </w:r>
      <w:r w:rsidRPr="002249F1">
        <w:rPr>
          <w:rStyle w:val="FontStyle18"/>
          <w:sz w:val="28"/>
          <w:szCs w:val="28"/>
        </w:rPr>
        <w:softHyphen/>
        <w:t xml:space="preserve">лению большого количества ионов меди, которые образуют с ионами циана   комплексные   соединения, не </w:t>
      </w:r>
      <w:proofErr w:type="spellStart"/>
      <w:r w:rsidRPr="002249F1">
        <w:rPr>
          <w:rStyle w:val="FontStyle18"/>
          <w:sz w:val="28"/>
          <w:szCs w:val="28"/>
        </w:rPr>
        <w:t>депрессирующие</w:t>
      </w:r>
      <w:proofErr w:type="spellEnd"/>
      <w:r w:rsidRPr="002249F1">
        <w:rPr>
          <w:rStyle w:val="FontStyle18"/>
          <w:sz w:val="28"/>
          <w:szCs w:val="28"/>
        </w:rPr>
        <w:t xml:space="preserve"> медные минералы. В результате этого в свинцовом концентра</w:t>
      </w:r>
      <w:r w:rsidRPr="002249F1">
        <w:rPr>
          <w:rStyle w:val="FontStyle18"/>
          <w:sz w:val="28"/>
          <w:szCs w:val="28"/>
        </w:rPr>
        <w:softHyphen/>
        <w:t>те увеличивается содержание меди, и процесс селекции пол</w:t>
      </w:r>
      <w:r w:rsidRPr="002249F1">
        <w:rPr>
          <w:rStyle w:val="FontStyle18"/>
          <w:sz w:val="28"/>
          <w:szCs w:val="28"/>
        </w:rPr>
        <w:softHyphen/>
        <w:t>ностью расстраивается.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Для снижения вредного влияния вторичных сульфидов меди применяется цианид в сочетании, например, с сернистым натрием (0,3 – 0,5 </w:t>
      </w:r>
      <w:r w:rsidRPr="002249F1">
        <w:rPr>
          <w:rStyle w:val="FontStyle18"/>
          <w:sz w:val="28"/>
          <w:szCs w:val="28"/>
        </w:rPr>
        <w:lastRenderedPageBreak/>
        <w:t>кг/т концентрата) или сульфитом натрия (0,5 – 1,5 кг/т). Иногда в этом случае оказывается удачным применение цинкового купороса (2 – 3 кг/т) в соче</w:t>
      </w:r>
      <w:r w:rsidRPr="002249F1">
        <w:rPr>
          <w:rStyle w:val="FontStyle18"/>
          <w:sz w:val="28"/>
          <w:szCs w:val="28"/>
        </w:rPr>
        <w:softHyphen/>
        <w:t>тании с цианистым натрием (3 – 5 кг/т), образующих цинково-цианистую соль, являющуюся депрессором медных минера</w:t>
      </w:r>
      <w:r w:rsidRPr="002249F1">
        <w:rPr>
          <w:rStyle w:val="FontStyle18"/>
          <w:sz w:val="28"/>
          <w:szCs w:val="28"/>
        </w:rPr>
        <w:softHyphen/>
        <w:t>лов. При высоком содержании</w:t>
      </w:r>
      <w:r w:rsidRPr="002249F1">
        <w:rPr>
          <w:rStyle w:val="FontStyle17"/>
          <w:spacing w:val="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>вторичных минералов меди хорошие результаты разделения получаются при приме</w:t>
      </w:r>
      <w:r w:rsidRPr="002249F1">
        <w:rPr>
          <w:rStyle w:val="FontStyle18"/>
          <w:sz w:val="28"/>
          <w:szCs w:val="28"/>
        </w:rPr>
        <w:softHyphen/>
        <w:t>нении железосинеродистого калия К</w:t>
      </w:r>
      <w:r w:rsidRPr="002249F1">
        <w:rPr>
          <w:rStyle w:val="FontStyle18"/>
          <w:sz w:val="28"/>
          <w:szCs w:val="28"/>
          <w:vertAlign w:val="subscript"/>
        </w:rPr>
        <w:t>3</w:t>
      </w:r>
      <w:r w:rsidRPr="002249F1">
        <w:rPr>
          <w:rStyle w:val="FontStyle18"/>
          <w:sz w:val="28"/>
          <w:szCs w:val="28"/>
          <w:lang w:val="en-US"/>
        </w:rPr>
        <w:t>F</w:t>
      </w:r>
      <w:proofErr w:type="gramStart"/>
      <w:r w:rsidRPr="002249F1">
        <w:rPr>
          <w:rStyle w:val="FontStyle18"/>
          <w:sz w:val="28"/>
          <w:szCs w:val="28"/>
        </w:rPr>
        <w:t>е(</w:t>
      </w:r>
      <w:proofErr w:type="gramEnd"/>
      <w:r w:rsidRPr="002249F1">
        <w:rPr>
          <w:rStyle w:val="FontStyle18"/>
          <w:sz w:val="28"/>
          <w:szCs w:val="28"/>
        </w:rPr>
        <w:t>С</w:t>
      </w:r>
      <w:r w:rsidRPr="002249F1">
        <w:rPr>
          <w:rStyle w:val="FontStyle18"/>
          <w:sz w:val="28"/>
          <w:szCs w:val="28"/>
          <w:lang w:val="en-US"/>
        </w:rPr>
        <w:t>N</w:t>
      </w:r>
      <w:r w:rsidRPr="002249F1">
        <w:rPr>
          <w:rStyle w:val="FontStyle18"/>
          <w:sz w:val="28"/>
          <w:szCs w:val="28"/>
        </w:rPr>
        <w:t>)</w:t>
      </w:r>
      <w:r w:rsidRPr="002249F1">
        <w:rPr>
          <w:rStyle w:val="FontStyle18"/>
          <w:sz w:val="28"/>
          <w:szCs w:val="28"/>
          <w:vertAlign w:val="subscript"/>
        </w:rPr>
        <w:t>6</w:t>
      </w:r>
      <w:r w:rsidRPr="002249F1">
        <w:rPr>
          <w:rStyle w:val="FontStyle18"/>
          <w:sz w:val="28"/>
          <w:szCs w:val="28"/>
        </w:rPr>
        <w:t>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Для депрессии галенита могут применяться как реагенты-окислители, так и реагенты-восстановители. В качестве окис</w:t>
      </w:r>
      <w:r w:rsidRPr="002249F1">
        <w:rPr>
          <w:rStyle w:val="FontStyle18"/>
          <w:sz w:val="28"/>
          <w:szCs w:val="28"/>
        </w:rPr>
        <w:softHyphen/>
        <w:t xml:space="preserve">лителя широко известно применение солей хромовой кислоты </w:t>
      </w:r>
      <w:r w:rsidRPr="002249F1">
        <w:rPr>
          <w:rStyle w:val="FontStyle22"/>
          <w:w w:val="100"/>
          <w:sz w:val="28"/>
          <w:szCs w:val="28"/>
        </w:rPr>
        <w:t>К</w:t>
      </w:r>
      <w:r w:rsidRPr="002249F1">
        <w:rPr>
          <w:rStyle w:val="FontStyle22"/>
          <w:w w:val="100"/>
          <w:sz w:val="28"/>
          <w:szCs w:val="28"/>
          <w:vertAlign w:val="subscript"/>
        </w:rPr>
        <w:t>2</w:t>
      </w:r>
      <w:r w:rsidRPr="002249F1">
        <w:rPr>
          <w:rStyle w:val="FontStyle22"/>
          <w:w w:val="100"/>
          <w:sz w:val="28"/>
          <w:szCs w:val="28"/>
        </w:rPr>
        <w:t>С</w:t>
      </w:r>
      <w:r w:rsidRPr="002249F1">
        <w:rPr>
          <w:rStyle w:val="FontStyle22"/>
          <w:w w:val="100"/>
          <w:sz w:val="28"/>
          <w:szCs w:val="28"/>
          <w:lang w:val="en-US"/>
        </w:rPr>
        <w:t>r</w:t>
      </w:r>
      <w:r w:rsidRPr="002249F1">
        <w:rPr>
          <w:rStyle w:val="FontStyle22"/>
          <w:w w:val="100"/>
          <w:sz w:val="28"/>
          <w:szCs w:val="28"/>
          <w:vertAlign w:val="subscript"/>
        </w:rPr>
        <w:t>2</w:t>
      </w:r>
      <w:r w:rsidRPr="002249F1">
        <w:rPr>
          <w:rStyle w:val="FontStyle22"/>
          <w:w w:val="100"/>
          <w:sz w:val="28"/>
          <w:szCs w:val="28"/>
        </w:rPr>
        <w:t>О</w:t>
      </w:r>
      <w:r w:rsidRPr="002249F1">
        <w:rPr>
          <w:rStyle w:val="FontStyle22"/>
          <w:w w:val="100"/>
          <w:sz w:val="28"/>
          <w:szCs w:val="28"/>
          <w:vertAlign w:val="subscript"/>
        </w:rPr>
        <w:t>7</w:t>
      </w:r>
      <w:r w:rsidRPr="002249F1">
        <w:rPr>
          <w:rStyle w:val="FontStyle22"/>
          <w:w w:val="100"/>
          <w:sz w:val="28"/>
          <w:szCs w:val="28"/>
        </w:rPr>
        <w:t xml:space="preserve"> </w:t>
      </w:r>
      <w:r w:rsidRPr="002249F1">
        <w:rPr>
          <w:rStyle w:val="FontStyle18"/>
          <w:sz w:val="28"/>
          <w:szCs w:val="28"/>
        </w:rPr>
        <w:t xml:space="preserve">и </w:t>
      </w:r>
      <w:r w:rsidRPr="002249F1">
        <w:rPr>
          <w:rStyle w:val="FontStyle18"/>
          <w:sz w:val="28"/>
          <w:szCs w:val="28"/>
          <w:lang w:val="en-US"/>
        </w:rPr>
        <w:t>Na</w:t>
      </w:r>
      <w:r w:rsidRPr="002249F1">
        <w:rPr>
          <w:rStyle w:val="FontStyle18"/>
          <w:sz w:val="28"/>
          <w:szCs w:val="28"/>
          <w:vertAlign w:val="subscript"/>
        </w:rPr>
        <w:t>2</w:t>
      </w:r>
      <w:r w:rsidRPr="002249F1">
        <w:rPr>
          <w:rStyle w:val="FontStyle18"/>
          <w:sz w:val="28"/>
          <w:szCs w:val="28"/>
          <w:lang w:val="en-US"/>
        </w:rPr>
        <w:t>Cr</w:t>
      </w:r>
      <w:r w:rsidRPr="002249F1">
        <w:rPr>
          <w:rStyle w:val="FontStyle18"/>
          <w:sz w:val="28"/>
          <w:szCs w:val="28"/>
          <w:vertAlign w:val="subscript"/>
        </w:rPr>
        <w:t>2</w:t>
      </w:r>
      <w:r w:rsidRPr="002249F1">
        <w:rPr>
          <w:rStyle w:val="FontStyle18"/>
          <w:sz w:val="28"/>
          <w:szCs w:val="28"/>
          <w:lang w:val="en-US"/>
        </w:rPr>
        <w:t>O</w:t>
      </w:r>
      <w:r w:rsidRPr="002249F1">
        <w:rPr>
          <w:rStyle w:val="FontStyle18"/>
          <w:sz w:val="28"/>
          <w:szCs w:val="28"/>
          <w:vertAlign w:val="subscript"/>
        </w:rPr>
        <w:t>7</w:t>
      </w:r>
      <w:r w:rsidRPr="002249F1">
        <w:rPr>
          <w:rStyle w:val="FontStyle18"/>
          <w:sz w:val="28"/>
          <w:szCs w:val="28"/>
        </w:rPr>
        <w:t xml:space="preserve"> в количестве 0,25 – 2,7 кг/т концентрата. Однако при наличии в пульпе ионов меди, которые, </w:t>
      </w:r>
      <w:proofErr w:type="spellStart"/>
      <w:r w:rsidRPr="002249F1">
        <w:rPr>
          <w:rStyle w:val="FontStyle18"/>
          <w:sz w:val="28"/>
          <w:szCs w:val="28"/>
        </w:rPr>
        <w:t>сорбируясь</w:t>
      </w:r>
      <w:proofErr w:type="spellEnd"/>
      <w:r w:rsidRPr="002249F1">
        <w:rPr>
          <w:rStyle w:val="FontStyle18"/>
          <w:sz w:val="28"/>
          <w:szCs w:val="28"/>
        </w:rPr>
        <w:t xml:space="preserve"> на поверхности галенита, затрудняют образование гид</w:t>
      </w:r>
      <w:r w:rsidRPr="002249F1">
        <w:rPr>
          <w:rStyle w:val="FontStyle18"/>
          <w:sz w:val="28"/>
          <w:szCs w:val="28"/>
        </w:rPr>
        <w:softHyphen/>
        <w:t>рофильной плёнки хромата свинца, процесс разделения нару</w:t>
      </w:r>
      <w:r w:rsidRPr="002249F1">
        <w:rPr>
          <w:rStyle w:val="FontStyle18"/>
          <w:sz w:val="28"/>
          <w:szCs w:val="28"/>
        </w:rPr>
        <w:softHyphen/>
        <w:t>шается. Кроме того, этот способ депрессии галенита эффекти</w:t>
      </w:r>
      <w:r w:rsidRPr="002249F1">
        <w:rPr>
          <w:rStyle w:val="FontStyle18"/>
          <w:sz w:val="28"/>
          <w:szCs w:val="28"/>
        </w:rPr>
        <w:softHyphen/>
        <w:t>вен в том случае, если содержания свинца в медно-свинцовом концентрате достаточно для получения кондиционного свин</w:t>
      </w:r>
      <w:r w:rsidRPr="002249F1">
        <w:rPr>
          <w:rStyle w:val="FontStyle18"/>
          <w:sz w:val="28"/>
          <w:szCs w:val="28"/>
        </w:rPr>
        <w:softHyphen/>
        <w:t xml:space="preserve">цового концентрата без перечисток, так как после подавления бихроматом </w:t>
      </w:r>
      <w:proofErr w:type="spellStart"/>
      <w:r w:rsidRPr="002249F1">
        <w:rPr>
          <w:rStyle w:val="FontStyle18"/>
          <w:sz w:val="28"/>
          <w:szCs w:val="28"/>
        </w:rPr>
        <w:t>флотируемость</w:t>
      </w:r>
      <w:proofErr w:type="spellEnd"/>
      <w:r w:rsidRPr="002249F1">
        <w:rPr>
          <w:rStyle w:val="FontStyle18"/>
          <w:sz w:val="28"/>
          <w:szCs w:val="28"/>
        </w:rPr>
        <w:t xml:space="preserve"> галенита восстанавливается пло</w:t>
      </w:r>
      <w:r w:rsidRPr="002249F1">
        <w:rPr>
          <w:rStyle w:val="FontStyle13"/>
          <w:spacing w:val="0"/>
          <w:sz w:val="28"/>
          <w:szCs w:val="28"/>
        </w:rPr>
        <w:t>хо</w:t>
      </w:r>
      <w:r w:rsidRPr="002249F1">
        <w:rPr>
          <w:rStyle w:val="FontStyle18"/>
          <w:sz w:val="28"/>
          <w:szCs w:val="28"/>
        </w:rPr>
        <w:t>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Номенклатура применяемых для депрессии галенита реа</w:t>
      </w:r>
      <w:r w:rsidRPr="002249F1">
        <w:rPr>
          <w:rStyle w:val="FontStyle18"/>
          <w:sz w:val="28"/>
          <w:szCs w:val="28"/>
        </w:rPr>
        <w:softHyphen/>
        <w:t>гентов-восстановителей довольно обширна. Она включает та</w:t>
      </w:r>
      <w:r w:rsidRPr="002249F1">
        <w:rPr>
          <w:rStyle w:val="FontStyle18"/>
          <w:sz w:val="28"/>
          <w:szCs w:val="28"/>
        </w:rPr>
        <w:softHyphen/>
        <w:t xml:space="preserve">кие </w:t>
      </w:r>
      <w:proofErr w:type="spellStart"/>
      <w:r w:rsidRPr="002249F1">
        <w:rPr>
          <w:rStyle w:val="FontStyle18"/>
          <w:sz w:val="28"/>
          <w:szCs w:val="28"/>
        </w:rPr>
        <w:t>сульфоксидные</w:t>
      </w:r>
      <w:proofErr w:type="spellEnd"/>
      <w:r w:rsidRPr="002249F1">
        <w:rPr>
          <w:rStyle w:val="FontStyle18"/>
          <w:sz w:val="28"/>
          <w:szCs w:val="28"/>
        </w:rPr>
        <w:t xml:space="preserve"> соединения, как сернистый газ, и серни</w:t>
      </w:r>
      <w:r w:rsidRPr="002249F1">
        <w:rPr>
          <w:rStyle w:val="FontStyle18"/>
          <w:sz w:val="28"/>
          <w:szCs w:val="28"/>
        </w:rPr>
        <w:softHyphen/>
        <w:t>стую кислоту, сульфи</w:t>
      </w:r>
      <w:proofErr w:type="gramStart"/>
      <w:r w:rsidRPr="002249F1">
        <w:rPr>
          <w:rStyle w:val="FontStyle18"/>
          <w:sz w:val="28"/>
          <w:szCs w:val="28"/>
        </w:rPr>
        <w:t>т-</w:t>
      </w:r>
      <w:proofErr w:type="gramEnd"/>
      <w:r w:rsidRPr="002249F1">
        <w:rPr>
          <w:rStyle w:val="FontStyle18"/>
          <w:sz w:val="28"/>
          <w:szCs w:val="28"/>
        </w:rPr>
        <w:t xml:space="preserve"> и тиосульфат натрия. Однако депрес</w:t>
      </w:r>
      <w:r w:rsidRPr="002249F1">
        <w:rPr>
          <w:rStyle w:val="FontStyle18"/>
          <w:sz w:val="28"/>
          <w:szCs w:val="28"/>
        </w:rPr>
        <w:softHyphen/>
        <w:t>сия галенита с применением одного из этих реагентов-восста</w:t>
      </w:r>
      <w:r w:rsidRPr="002249F1">
        <w:rPr>
          <w:rStyle w:val="FontStyle18"/>
          <w:sz w:val="28"/>
          <w:szCs w:val="28"/>
        </w:rPr>
        <w:softHyphen/>
        <w:t xml:space="preserve">новителей является неустойчивой, поэтому применяются они, как правило, в сочетании с другими реагентами. </w:t>
      </w:r>
      <w:proofErr w:type="gramStart"/>
      <w:r w:rsidRPr="002249F1">
        <w:rPr>
          <w:rStyle w:val="FontStyle18"/>
          <w:sz w:val="28"/>
          <w:szCs w:val="28"/>
        </w:rPr>
        <w:t>К наиболее распространенным сочетаниям можно отнести сернистую кис</w:t>
      </w:r>
      <w:r w:rsidRPr="002249F1">
        <w:rPr>
          <w:rStyle w:val="FontStyle18"/>
          <w:sz w:val="28"/>
          <w:szCs w:val="28"/>
        </w:rPr>
        <w:softHyphen/>
        <w:t>лоту (5 – 8 кг/т) бихромат калия (0,25 – 0,5 кг/т), сульфит натрия (1 – 2 кг/т) и цинковый купорос (0,2 кг/т), сульфит натрия и железный купорос (1,5 – 2,5 кг/т); тиосульфат нат</w:t>
      </w:r>
      <w:r w:rsidRPr="002249F1">
        <w:rPr>
          <w:rStyle w:val="FontStyle18"/>
          <w:sz w:val="28"/>
          <w:szCs w:val="28"/>
        </w:rPr>
        <w:softHyphen/>
        <w:t>рия (0,3 – 0,7 кг/т) и железный купорос (0,3 кг/т).</w:t>
      </w:r>
      <w:proofErr w:type="gramEnd"/>
      <w:r w:rsidRPr="002249F1">
        <w:rPr>
          <w:rStyle w:val="FontStyle18"/>
          <w:sz w:val="28"/>
          <w:szCs w:val="28"/>
        </w:rPr>
        <w:t xml:space="preserve"> Из</w:t>
      </w:r>
      <w:r w:rsidRPr="002249F1">
        <w:rPr>
          <w:rStyle w:val="FontStyle18"/>
          <w:sz w:val="28"/>
          <w:szCs w:val="28"/>
        </w:rPr>
        <w:softHyphen/>
        <w:t xml:space="preserve">вестно применение сернистой кислоты или сернистого газа и крахмала, сернистой кислоты и </w:t>
      </w:r>
      <w:proofErr w:type="spellStart"/>
      <w:r w:rsidRPr="002249F1">
        <w:rPr>
          <w:rStyle w:val="FontStyle18"/>
          <w:sz w:val="28"/>
          <w:szCs w:val="28"/>
        </w:rPr>
        <w:t>надсернокислого</w:t>
      </w:r>
      <w:proofErr w:type="spellEnd"/>
      <w:r w:rsidRPr="002249F1">
        <w:rPr>
          <w:rStyle w:val="FontStyle18"/>
          <w:sz w:val="28"/>
          <w:szCs w:val="28"/>
        </w:rPr>
        <w:t xml:space="preserve"> аммония или хлорной извести. Иногда депрессия галенита достигается применением одной серной кислоты при рН 5, если в руде присутствует достаточное количество сульфидов железа.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Применение </w:t>
      </w:r>
      <w:proofErr w:type="spellStart"/>
      <w:r w:rsidRPr="002249F1">
        <w:rPr>
          <w:rStyle w:val="FontStyle18"/>
          <w:sz w:val="28"/>
          <w:szCs w:val="28"/>
        </w:rPr>
        <w:t>бесцианидной</w:t>
      </w:r>
      <w:proofErr w:type="spellEnd"/>
      <w:r w:rsidRPr="002249F1">
        <w:rPr>
          <w:rStyle w:val="FontStyle18"/>
          <w:sz w:val="28"/>
          <w:szCs w:val="28"/>
        </w:rPr>
        <w:t xml:space="preserve"> технологии позволяет значитель</w:t>
      </w:r>
      <w:r w:rsidRPr="002249F1">
        <w:rPr>
          <w:rStyle w:val="FontStyle18"/>
          <w:sz w:val="28"/>
          <w:szCs w:val="28"/>
        </w:rPr>
        <w:softHyphen/>
        <w:t>но снизить потери золота вследствие растворения его в циа</w:t>
      </w:r>
      <w:r w:rsidRPr="002249F1">
        <w:rPr>
          <w:rStyle w:val="FontStyle18"/>
          <w:sz w:val="28"/>
          <w:szCs w:val="28"/>
        </w:rPr>
        <w:softHyphen/>
        <w:t>нистых растворах и исключить из процесса основное количе</w:t>
      </w:r>
      <w:r w:rsidRPr="002249F1">
        <w:rPr>
          <w:rStyle w:val="FontStyle18"/>
          <w:sz w:val="28"/>
          <w:szCs w:val="28"/>
        </w:rPr>
        <w:softHyphen/>
        <w:t>ство цианида, являющегося сильным ядом. Однако эффектив</w:t>
      </w:r>
      <w:r w:rsidRPr="002249F1">
        <w:rPr>
          <w:rStyle w:val="FontStyle18"/>
          <w:sz w:val="28"/>
          <w:szCs w:val="28"/>
        </w:rPr>
        <w:softHyphen/>
        <w:t xml:space="preserve">ность применения </w:t>
      </w:r>
      <w:proofErr w:type="spellStart"/>
      <w:r w:rsidRPr="002249F1">
        <w:rPr>
          <w:rStyle w:val="FontStyle18"/>
          <w:sz w:val="28"/>
          <w:szCs w:val="28"/>
        </w:rPr>
        <w:t>сульфоксидных</w:t>
      </w:r>
      <w:proofErr w:type="spellEnd"/>
      <w:r w:rsidRPr="002249F1">
        <w:rPr>
          <w:rStyle w:val="FontStyle18"/>
          <w:sz w:val="28"/>
          <w:szCs w:val="28"/>
        </w:rPr>
        <w:t xml:space="preserve"> соединений также снижается.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 xml:space="preserve">Литература: 1 </w:t>
      </w:r>
      <w:proofErr w:type="spellStart"/>
      <w:r w:rsidRPr="002249F1">
        <w:rPr>
          <w:rStyle w:val="FontStyle18"/>
          <w:sz w:val="28"/>
          <w:szCs w:val="28"/>
        </w:rPr>
        <w:t>осн</w:t>
      </w:r>
      <w:proofErr w:type="spellEnd"/>
      <w:r w:rsidRPr="002249F1">
        <w:rPr>
          <w:rStyle w:val="FontStyle18"/>
          <w:sz w:val="28"/>
          <w:szCs w:val="28"/>
        </w:rPr>
        <w:t xml:space="preserve">. [273 – 298]; 2 </w:t>
      </w:r>
      <w:proofErr w:type="spellStart"/>
      <w:r w:rsidRPr="002249F1">
        <w:rPr>
          <w:rStyle w:val="FontStyle18"/>
          <w:sz w:val="28"/>
          <w:szCs w:val="28"/>
        </w:rPr>
        <w:t>осн</w:t>
      </w:r>
      <w:proofErr w:type="spellEnd"/>
      <w:r w:rsidRPr="002249F1">
        <w:rPr>
          <w:rStyle w:val="FontStyle18"/>
          <w:sz w:val="28"/>
          <w:szCs w:val="28"/>
        </w:rPr>
        <w:t>. [118 – 159]; 1 доп. [139 - 264].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Контрольные вопросы: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1</w:t>
      </w:r>
      <w:proofErr w:type="gramStart"/>
      <w:r w:rsidRPr="002249F1">
        <w:rPr>
          <w:rStyle w:val="FontStyle18"/>
          <w:sz w:val="28"/>
          <w:szCs w:val="28"/>
        </w:rPr>
        <w:t xml:space="preserve"> О</w:t>
      </w:r>
      <w:proofErr w:type="gramEnd"/>
      <w:r w:rsidRPr="002249F1">
        <w:rPr>
          <w:rStyle w:val="FontStyle18"/>
          <w:sz w:val="28"/>
          <w:szCs w:val="28"/>
        </w:rPr>
        <w:t>характеризуйте минеральный состав полиметаллических медно-свинцово-цинковых руд?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2</w:t>
      </w:r>
      <w:proofErr w:type="gramStart"/>
      <w:r w:rsidRPr="002249F1">
        <w:rPr>
          <w:rStyle w:val="FontStyle18"/>
          <w:sz w:val="28"/>
          <w:szCs w:val="28"/>
        </w:rPr>
        <w:t xml:space="preserve"> Н</w:t>
      </w:r>
      <w:proofErr w:type="gramEnd"/>
      <w:r w:rsidRPr="002249F1">
        <w:rPr>
          <w:rStyle w:val="FontStyle18"/>
          <w:sz w:val="28"/>
          <w:szCs w:val="28"/>
        </w:rPr>
        <w:t>азовите три основные принципиальные схемы переработки полиметаллических руд?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3 Особенности применения селективной флотации полиметаллических руд?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t>4</w:t>
      </w:r>
      <w:proofErr w:type="gramStart"/>
      <w:r w:rsidRPr="002249F1">
        <w:rPr>
          <w:rStyle w:val="FontStyle18"/>
          <w:sz w:val="28"/>
          <w:szCs w:val="28"/>
        </w:rPr>
        <w:t xml:space="preserve"> О</w:t>
      </w:r>
      <w:proofErr w:type="gramEnd"/>
      <w:r w:rsidRPr="002249F1">
        <w:rPr>
          <w:rStyle w:val="FontStyle18"/>
          <w:sz w:val="28"/>
          <w:szCs w:val="28"/>
        </w:rPr>
        <w:t>характеризуйте частично-коллективную схему флотации полиметаллических руд?</w:t>
      </w:r>
    </w:p>
    <w:p w:rsidR="002249F1" w:rsidRPr="002249F1" w:rsidRDefault="002249F1" w:rsidP="002249F1">
      <w:pPr>
        <w:pStyle w:val="Style2"/>
        <w:widowControl/>
        <w:ind w:firstLine="709"/>
        <w:jc w:val="both"/>
        <w:rPr>
          <w:rStyle w:val="FontStyle18"/>
          <w:sz w:val="28"/>
          <w:szCs w:val="28"/>
        </w:rPr>
      </w:pPr>
      <w:r w:rsidRPr="002249F1">
        <w:rPr>
          <w:rStyle w:val="FontStyle18"/>
          <w:sz w:val="28"/>
          <w:szCs w:val="28"/>
        </w:rPr>
        <w:lastRenderedPageBreak/>
        <w:t>5</w:t>
      </w:r>
      <w:proofErr w:type="gramStart"/>
      <w:r w:rsidRPr="002249F1">
        <w:rPr>
          <w:rStyle w:val="FontStyle18"/>
          <w:sz w:val="28"/>
          <w:szCs w:val="28"/>
        </w:rPr>
        <w:t xml:space="preserve"> О</w:t>
      </w:r>
      <w:proofErr w:type="gramEnd"/>
      <w:r w:rsidRPr="002249F1">
        <w:rPr>
          <w:rStyle w:val="FontStyle18"/>
          <w:sz w:val="28"/>
          <w:szCs w:val="28"/>
        </w:rPr>
        <w:t>характеризуйте коллективно-</w:t>
      </w:r>
      <w:proofErr w:type="spellStart"/>
      <w:r w:rsidRPr="002249F1">
        <w:rPr>
          <w:rStyle w:val="FontStyle18"/>
          <w:sz w:val="28"/>
          <w:szCs w:val="28"/>
        </w:rPr>
        <w:t>селликтивную</w:t>
      </w:r>
      <w:proofErr w:type="spellEnd"/>
      <w:r w:rsidRPr="002249F1">
        <w:rPr>
          <w:rStyle w:val="FontStyle18"/>
          <w:sz w:val="28"/>
          <w:szCs w:val="28"/>
        </w:rPr>
        <w:t xml:space="preserve"> схему флотации полиметаллических руд?</w:t>
      </w:r>
    </w:p>
    <w:bookmarkEnd w:id="0"/>
    <w:p w:rsidR="004E4427" w:rsidRPr="002249F1" w:rsidRDefault="004E4427"/>
    <w:sectPr w:rsidR="004E4427" w:rsidRPr="00224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9F1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49F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249F1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2249F1"/>
  </w:style>
  <w:style w:type="paragraph" w:customStyle="1" w:styleId="Style3">
    <w:name w:val="Style3"/>
    <w:basedOn w:val="a"/>
    <w:uiPriority w:val="99"/>
    <w:rsid w:val="002249F1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2249F1"/>
    <w:pPr>
      <w:spacing w:line="213" w:lineRule="exact"/>
      <w:jc w:val="both"/>
    </w:pPr>
  </w:style>
  <w:style w:type="character" w:customStyle="1" w:styleId="FontStyle11">
    <w:name w:val="Font Style11"/>
    <w:basedOn w:val="a0"/>
    <w:uiPriority w:val="99"/>
    <w:rsid w:val="002249F1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2249F1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2249F1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2249F1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2249F1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249F1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2249F1"/>
  </w:style>
  <w:style w:type="character" w:customStyle="1" w:styleId="FontStyle19">
    <w:name w:val="Font Style19"/>
    <w:basedOn w:val="a0"/>
    <w:uiPriority w:val="99"/>
    <w:rsid w:val="002249F1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17">
    <w:name w:val="Font Style17"/>
    <w:basedOn w:val="a0"/>
    <w:uiPriority w:val="99"/>
    <w:rsid w:val="002249F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2249F1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2249F1"/>
    <w:rPr>
      <w:rFonts w:ascii="Times New Roman" w:hAnsi="Times New Roman" w:cs="Times New Roman"/>
      <w:w w:val="70"/>
      <w:sz w:val="24"/>
      <w:szCs w:val="24"/>
    </w:rPr>
  </w:style>
  <w:style w:type="paragraph" w:customStyle="1" w:styleId="Style7">
    <w:name w:val="Style7"/>
    <w:basedOn w:val="a"/>
    <w:uiPriority w:val="99"/>
    <w:rsid w:val="002249F1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2249F1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2249F1"/>
    <w:rPr>
      <w:rFonts w:ascii="Candara" w:hAnsi="Candara" w:cs="Candara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249F1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2249F1"/>
  </w:style>
  <w:style w:type="paragraph" w:customStyle="1" w:styleId="Style3">
    <w:name w:val="Style3"/>
    <w:basedOn w:val="a"/>
    <w:uiPriority w:val="99"/>
    <w:rsid w:val="002249F1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2249F1"/>
    <w:pPr>
      <w:spacing w:line="213" w:lineRule="exact"/>
      <w:jc w:val="both"/>
    </w:pPr>
  </w:style>
  <w:style w:type="character" w:customStyle="1" w:styleId="FontStyle11">
    <w:name w:val="Font Style11"/>
    <w:basedOn w:val="a0"/>
    <w:uiPriority w:val="99"/>
    <w:rsid w:val="002249F1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2249F1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2249F1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2249F1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2249F1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249F1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2249F1"/>
  </w:style>
  <w:style w:type="character" w:customStyle="1" w:styleId="FontStyle19">
    <w:name w:val="Font Style19"/>
    <w:basedOn w:val="a0"/>
    <w:uiPriority w:val="99"/>
    <w:rsid w:val="002249F1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17">
    <w:name w:val="Font Style17"/>
    <w:basedOn w:val="a0"/>
    <w:uiPriority w:val="99"/>
    <w:rsid w:val="002249F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2249F1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2249F1"/>
    <w:rPr>
      <w:rFonts w:ascii="Times New Roman" w:hAnsi="Times New Roman" w:cs="Times New Roman"/>
      <w:w w:val="70"/>
      <w:sz w:val="24"/>
      <w:szCs w:val="24"/>
    </w:rPr>
  </w:style>
  <w:style w:type="paragraph" w:customStyle="1" w:styleId="Style7">
    <w:name w:val="Style7"/>
    <w:basedOn w:val="a"/>
    <w:uiPriority w:val="99"/>
    <w:rsid w:val="002249F1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2249F1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2249F1"/>
    <w:rPr>
      <w:rFonts w:ascii="Candara" w:hAnsi="Candara" w:cs="Candara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2690</Words>
  <Characters>15337</Characters>
  <Application>Microsoft Office Word</Application>
  <DocSecurity>0</DocSecurity>
  <Lines>127</Lines>
  <Paragraphs>35</Paragraphs>
  <ScaleCrop>false</ScaleCrop>
  <Company/>
  <LinksUpToDate>false</LinksUpToDate>
  <CharactersWithSpaces>17992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2022-01-20T04:37:00Z</dcterms:created>
  <dcterms:modified xsi:type="dcterms:W3CDTF">2022-01-20T04:38:00Z</dcterms:modified>
</cp:coreProperties>
</file>