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95" w:rsidRPr="003B738E" w:rsidRDefault="00391595" w:rsidP="00391595">
      <w:pPr>
        <w:ind w:firstLine="425"/>
        <w:jc w:val="both"/>
        <w:rPr>
          <w:b/>
          <w:snapToGrid w:val="0"/>
          <w:sz w:val="28"/>
          <w:szCs w:val="28"/>
        </w:rPr>
      </w:pPr>
      <w:bookmarkStart w:id="0" w:name="_GoBack"/>
      <w:r w:rsidRPr="003B738E">
        <w:rPr>
          <w:b/>
          <w:snapToGrid w:val="0"/>
          <w:sz w:val="28"/>
          <w:szCs w:val="28"/>
        </w:rPr>
        <w:t xml:space="preserve">Лекция </w:t>
      </w:r>
      <w:r w:rsidRPr="00DC4586">
        <w:rPr>
          <w:b/>
          <w:snapToGrid w:val="0"/>
          <w:sz w:val="28"/>
          <w:szCs w:val="28"/>
        </w:rPr>
        <w:t>11</w:t>
      </w:r>
      <w:bookmarkEnd w:id="0"/>
      <w:r w:rsidRPr="003B738E">
        <w:rPr>
          <w:b/>
          <w:snapToGrid w:val="0"/>
          <w:sz w:val="28"/>
          <w:szCs w:val="28"/>
        </w:rPr>
        <w:t>.</w:t>
      </w:r>
    </w:p>
    <w:p w:rsidR="00391595" w:rsidRPr="003B738E" w:rsidRDefault="00391595" w:rsidP="00391595">
      <w:pPr>
        <w:ind w:firstLine="425"/>
        <w:jc w:val="both"/>
        <w:rPr>
          <w:b/>
          <w:snapToGrid w:val="0"/>
          <w:sz w:val="28"/>
          <w:szCs w:val="28"/>
        </w:rPr>
      </w:pPr>
      <w:r w:rsidRPr="003B738E">
        <w:rPr>
          <w:b/>
          <w:sz w:val="28"/>
          <w:szCs w:val="28"/>
        </w:rPr>
        <w:t>Эксплуатационные свойства металлургических машин.</w:t>
      </w:r>
      <w:r w:rsidRPr="003B738E">
        <w:rPr>
          <w:b/>
          <w:snapToGrid w:val="0"/>
          <w:sz w:val="28"/>
          <w:szCs w:val="28"/>
        </w:rPr>
        <w:t xml:space="preserve"> 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А. И. Целиков писал, что индивидуальный характер производства металлург</w:t>
      </w:r>
      <w:r w:rsidRPr="003B738E">
        <w:rPr>
          <w:sz w:val="28"/>
          <w:szCs w:val="28"/>
        </w:rPr>
        <w:t>и</w:t>
      </w:r>
      <w:r w:rsidRPr="003B738E">
        <w:rPr>
          <w:sz w:val="28"/>
          <w:szCs w:val="28"/>
        </w:rPr>
        <w:t>ческих машин, их исключительно высокая стоимость, металлоемкость отдельных монолитных деталей, достигающая в некоторых случаях порядка сотен тонн, и специфические (присущие только данной машине) условия эксплуатации, относ</w:t>
      </w:r>
      <w:r w:rsidRPr="003B738E">
        <w:rPr>
          <w:sz w:val="28"/>
          <w:szCs w:val="28"/>
        </w:rPr>
        <w:t>и</w:t>
      </w:r>
      <w:r w:rsidRPr="003B738E">
        <w:rPr>
          <w:sz w:val="28"/>
          <w:szCs w:val="28"/>
        </w:rPr>
        <w:t>тельно большой интервал времени между изготовлением машин – прототипов – все это делает невозможным применение для расчетов количественных методов теории надежности, основанной на законах больших чисел. Таким образом, на статистике отказов является ключом для обеспечения надежности металлургич</w:t>
      </w:r>
      <w:r w:rsidRPr="003B738E">
        <w:rPr>
          <w:sz w:val="28"/>
          <w:szCs w:val="28"/>
        </w:rPr>
        <w:t>е</w:t>
      </w:r>
      <w:r w:rsidRPr="003B738E">
        <w:rPr>
          <w:sz w:val="28"/>
          <w:szCs w:val="28"/>
        </w:rPr>
        <w:t xml:space="preserve">ских машин, а целенаправленные воздействие </w:t>
      </w:r>
      <w:proofErr w:type="gramStart"/>
      <w:r w:rsidRPr="003B738E">
        <w:rPr>
          <w:sz w:val="28"/>
          <w:szCs w:val="28"/>
        </w:rPr>
        <w:t>на эксплуатационной свойстве</w:t>
      </w:r>
      <w:proofErr w:type="gramEnd"/>
      <w:r w:rsidRPr="003B738E">
        <w:rPr>
          <w:sz w:val="28"/>
          <w:szCs w:val="28"/>
        </w:rPr>
        <w:t xml:space="preserve"> их элементов.</w:t>
      </w:r>
    </w:p>
    <w:p w:rsidR="00391595" w:rsidRPr="003B738E" w:rsidRDefault="00391595" w:rsidP="00391595">
      <w:pPr>
        <w:widowControl w:val="0"/>
        <w:ind w:firstLine="357"/>
        <w:jc w:val="both"/>
        <w:rPr>
          <w:sz w:val="28"/>
          <w:szCs w:val="28"/>
        </w:rPr>
      </w:pPr>
      <w:r w:rsidRPr="003B738E">
        <w:rPr>
          <w:sz w:val="28"/>
          <w:szCs w:val="28"/>
        </w:rPr>
        <w:t xml:space="preserve">Под </w:t>
      </w:r>
      <w:proofErr w:type="gramStart"/>
      <w:r w:rsidRPr="003B738E">
        <w:rPr>
          <w:sz w:val="28"/>
          <w:szCs w:val="28"/>
        </w:rPr>
        <w:t>эксплуатационными  свойствами</w:t>
      </w:r>
      <w:proofErr w:type="gramEnd"/>
      <w:r w:rsidRPr="003B738E">
        <w:rPr>
          <w:sz w:val="28"/>
          <w:szCs w:val="28"/>
        </w:rPr>
        <w:t xml:space="preserve"> элементов машин следует понимать их способность сопротивляться различным воздействиям, вызывающи изменение их первоначального состо</w:t>
      </w:r>
      <w:r w:rsidRPr="003B738E">
        <w:rPr>
          <w:sz w:val="28"/>
          <w:szCs w:val="28"/>
        </w:rPr>
        <w:t>я</w:t>
      </w:r>
      <w:r w:rsidRPr="003B738E">
        <w:rPr>
          <w:sz w:val="28"/>
          <w:szCs w:val="28"/>
        </w:rPr>
        <w:t>ния.</w:t>
      </w:r>
    </w:p>
    <w:p w:rsidR="00391595" w:rsidRPr="003B738E" w:rsidRDefault="00391595" w:rsidP="00391595">
      <w:pPr>
        <w:widowControl w:val="0"/>
        <w:ind w:firstLine="357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Техническое состояние машин и их элементов характеризуются теми измен</w:t>
      </w:r>
      <w:r w:rsidRPr="003B738E">
        <w:rPr>
          <w:sz w:val="28"/>
          <w:szCs w:val="28"/>
        </w:rPr>
        <w:t>е</w:t>
      </w:r>
      <w:r w:rsidRPr="003B738E">
        <w:rPr>
          <w:sz w:val="28"/>
          <w:szCs w:val="28"/>
        </w:rPr>
        <w:t xml:space="preserve">ниями, которые происходят в них во время работы </w:t>
      </w:r>
    </w:p>
    <w:p w:rsidR="00391595" w:rsidRPr="003B738E" w:rsidRDefault="00391595" w:rsidP="00391595">
      <w:pPr>
        <w:widowControl w:val="0"/>
        <w:ind w:firstLine="357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По ГОСТ 13377-75 бывает исправное, неисправное, работоспособное, предел</w:t>
      </w:r>
      <w:r w:rsidRPr="003B738E">
        <w:rPr>
          <w:sz w:val="28"/>
          <w:szCs w:val="28"/>
        </w:rPr>
        <w:t>ь</w:t>
      </w:r>
      <w:r w:rsidRPr="003B738E">
        <w:rPr>
          <w:sz w:val="28"/>
          <w:szCs w:val="28"/>
        </w:rPr>
        <w:t>ное и нераб</w:t>
      </w:r>
      <w:r w:rsidRPr="003B738E">
        <w:rPr>
          <w:sz w:val="28"/>
          <w:szCs w:val="28"/>
        </w:rPr>
        <w:t>о</w:t>
      </w:r>
      <w:r w:rsidRPr="003B738E">
        <w:rPr>
          <w:sz w:val="28"/>
          <w:szCs w:val="28"/>
        </w:rPr>
        <w:t xml:space="preserve">тоспособное состояние. </w:t>
      </w:r>
    </w:p>
    <w:p w:rsidR="00391595" w:rsidRPr="003B738E" w:rsidRDefault="00391595" w:rsidP="00391595">
      <w:pPr>
        <w:widowControl w:val="0"/>
        <w:ind w:firstLine="357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Исправное – это состояние, при котором машина соответствует всем требов</w:t>
      </w:r>
      <w:r w:rsidRPr="003B738E">
        <w:rPr>
          <w:sz w:val="28"/>
          <w:szCs w:val="28"/>
        </w:rPr>
        <w:t>а</w:t>
      </w:r>
      <w:r w:rsidRPr="003B738E">
        <w:rPr>
          <w:sz w:val="28"/>
          <w:szCs w:val="28"/>
        </w:rPr>
        <w:t>нием, устано</w:t>
      </w:r>
      <w:r w:rsidRPr="003B738E">
        <w:rPr>
          <w:sz w:val="28"/>
          <w:szCs w:val="28"/>
        </w:rPr>
        <w:t>в</w:t>
      </w:r>
      <w:r w:rsidRPr="003B738E">
        <w:rPr>
          <w:sz w:val="28"/>
          <w:szCs w:val="28"/>
        </w:rPr>
        <w:t>ленным нормативно – технической документацией.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Неисправное – это состояние, при котором машина не соответствует хотя бы одному из тр</w:t>
      </w:r>
      <w:r w:rsidRPr="003B738E">
        <w:rPr>
          <w:sz w:val="28"/>
          <w:szCs w:val="28"/>
        </w:rPr>
        <w:t>е</w:t>
      </w:r>
      <w:r w:rsidRPr="003B738E">
        <w:rPr>
          <w:sz w:val="28"/>
          <w:szCs w:val="28"/>
        </w:rPr>
        <w:t>бований, установленных нормативно – технической документацией.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Работоспособность – это состояние, при котором машина способна выполнять заданные функции, сохраняя заданных параметров в приделах, установленных нормативно – технической документацией. Работоспособность не только обозн</w:t>
      </w:r>
      <w:r w:rsidRPr="003B738E">
        <w:rPr>
          <w:sz w:val="28"/>
          <w:szCs w:val="28"/>
        </w:rPr>
        <w:t>а</w:t>
      </w:r>
      <w:r w:rsidRPr="003B738E">
        <w:rPr>
          <w:sz w:val="28"/>
          <w:szCs w:val="28"/>
        </w:rPr>
        <w:t>чает способность функционировать, но и включает требование соблюдение пред</w:t>
      </w:r>
      <w:r w:rsidRPr="003B738E">
        <w:rPr>
          <w:sz w:val="28"/>
          <w:szCs w:val="28"/>
        </w:rPr>
        <w:t>е</w:t>
      </w:r>
      <w:r w:rsidRPr="003B738E">
        <w:rPr>
          <w:sz w:val="28"/>
          <w:szCs w:val="28"/>
        </w:rPr>
        <w:t xml:space="preserve">лов параметров функционирования. 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Предельное состояние граничит между неисправным и неработоспособным. Установление предельного состояния оборудования является одной из самых ва</w:t>
      </w:r>
      <w:r w:rsidRPr="003B738E">
        <w:rPr>
          <w:sz w:val="28"/>
          <w:szCs w:val="28"/>
        </w:rPr>
        <w:t>ж</w:t>
      </w:r>
      <w:r w:rsidRPr="003B738E">
        <w:rPr>
          <w:sz w:val="28"/>
          <w:szCs w:val="28"/>
        </w:rPr>
        <w:t xml:space="preserve">ных и сложных задач. 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 xml:space="preserve">Неработоспособное состояние – отказ происходит </w:t>
      </w:r>
      <w:proofErr w:type="gramStart"/>
      <w:r w:rsidRPr="003B738E">
        <w:rPr>
          <w:sz w:val="28"/>
          <w:szCs w:val="28"/>
        </w:rPr>
        <w:t>тогда когда</w:t>
      </w:r>
      <w:proofErr w:type="gramEnd"/>
      <w:r w:rsidRPr="003B738E">
        <w:rPr>
          <w:sz w:val="28"/>
          <w:szCs w:val="28"/>
        </w:rPr>
        <w:t xml:space="preserve"> значение хотя бы одного з</w:t>
      </w:r>
      <w:r w:rsidRPr="003B738E">
        <w:rPr>
          <w:sz w:val="28"/>
          <w:szCs w:val="28"/>
        </w:rPr>
        <w:t>а</w:t>
      </w:r>
      <w:r w:rsidRPr="003B738E">
        <w:rPr>
          <w:sz w:val="28"/>
          <w:szCs w:val="28"/>
        </w:rPr>
        <w:t>данного параметра, характеризующего способность объекта выполнять заданные функций, не соответствует требованиям нормативно – технической д</w:t>
      </w:r>
      <w:r w:rsidRPr="003B738E">
        <w:rPr>
          <w:sz w:val="28"/>
          <w:szCs w:val="28"/>
        </w:rPr>
        <w:t>о</w:t>
      </w:r>
      <w:r w:rsidRPr="003B738E">
        <w:rPr>
          <w:sz w:val="28"/>
          <w:szCs w:val="28"/>
        </w:rPr>
        <w:t>кументацией.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Для машин металлургического производства, обеспечение работоспособности которых осуществляется путем предупреждения отказов любых видов на основ</w:t>
      </w:r>
      <w:r w:rsidRPr="003B738E">
        <w:rPr>
          <w:sz w:val="28"/>
          <w:szCs w:val="28"/>
        </w:rPr>
        <w:t>а</w:t>
      </w:r>
      <w:r w:rsidRPr="003B738E">
        <w:rPr>
          <w:sz w:val="28"/>
          <w:szCs w:val="28"/>
        </w:rPr>
        <w:t>ние системы ППР, неработоспособное состояние – ненормальное и недопустимое явление. Степень изменение первоначального состояния элементов машин кол</w:t>
      </w:r>
      <w:r w:rsidRPr="003B738E">
        <w:rPr>
          <w:sz w:val="28"/>
          <w:szCs w:val="28"/>
        </w:rPr>
        <w:t>и</w:t>
      </w:r>
      <w:r w:rsidRPr="003B738E">
        <w:rPr>
          <w:sz w:val="28"/>
          <w:szCs w:val="28"/>
        </w:rPr>
        <w:t>чественно оценивается по различным признакам путем сравнения значений этих признаков с их первоначальными значениями (преисправной машине) и со знач</w:t>
      </w:r>
      <w:r w:rsidRPr="003B738E">
        <w:rPr>
          <w:sz w:val="28"/>
          <w:szCs w:val="28"/>
        </w:rPr>
        <w:t>е</w:t>
      </w:r>
      <w:r w:rsidRPr="003B738E">
        <w:rPr>
          <w:sz w:val="28"/>
          <w:szCs w:val="28"/>
        </w:rPr>
        <w:t>ниями, соответствующими предельному состоянию машины. Такими призн</w:t>
      </w:r>
      <w:r w:rsidRPr="003B738E">
        <w:rPr>
          <w:sz w:val="28"/>
          <w:szCs w:val="28"/>
        </w:rPr>
        <w:t>а</w:t>
      </w:r>
      <w:r w:rsidRPr="003B738E">
        <w:rPr>
          <w:sz w:val="28"/>
          <w:szCs w:val="28"/>
        </w:rPr>
        <w:t xml:space="preserve">ками могут быть: </w:t>
      </w:r>
    </w:p>
    <w:p w:rsidR="00391595" w:rsidRPr="003B738E" w:rsidRDefault="00391595" w:rsidP="00391595">
      <w:pPr>
        <w:numPr>
          <w:ilvl w:val="0"/>
          <w:numId w:val="1"/>
        </w:numPr>
        <w:tabs>
          <w:tab w:val="clear" w:pos="900"/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изменение физического состояния деталей;</w:t>
      </w:r>
    </w:p>
    <w:p w:rsidR="00391595" w:rsidRPr="003B738E" w:rsidRDefault="00391595" w:rsidP="00391595">
      <w:pPr>
        <w:numPr>
          <w:ilvl w:val="0"/>
          <w:numId w:val="1"/>
        </w:numPr>
        <w:tabs>
          <w:tab w:val="clear" w:pos="900"/>
          <w:tab w:val="left" w:pos="360"/>
        </w:tabs>
        <w:ind w:left="0" w:firstLine="0"/>
        <w:jc w:val="both"/>
        <w:rPr>
          <w:sz w:val="28"/>
          <w:szCs w:val="28"/>
        </w:rPr>
      </w:pPr>
      <w:r w:rsidRPr="003B738E">
        <w:rPr>
          <w:sz w:val="28"/>
          <w:szCs w:val="28"/>
        </w:rPr>
        <w:lastRenderedPageBreak/>
        <w:t>изменение параметров функционирования машины;</w:t>
      </w:r>
    </w:p>
    <w:p w:rsidR="00391595" w:rsidRPr="003B738E" w:rsidRDefault="00391595" w:rsidP="00391595">
      <w:pPr>
        <w:numPr>
          <w:ilvl w:val="0"/>
          <w:numId w:val="1"/>
        </w:numPr>
        <w:tabs>
          <w:tab w:val="clear" w:pos="900"/>
          <w:tab w:val="num" w:pos="-180"/>
          <w:tab w:val="left" w:pos="360"/>
        </w:tabs>
        <w:ind w:left="0" w:firstLine="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прекращение функционирования;</w:t>
      </w:r>
    </w:p>
    <w:p w:rsidR="00391595" w:rsidRPr="003B738E" w:rsidRDefault="00391595" w:rsidP="00391595">
      <w:pPr>
        <w:numPr>
          <w:ilvl w:val="0"/>
          <w:numId w:val="1"/>
        </w:numPr>
        <w:tabs>
          <w:tab w:val="clear" w:pos="900"/>
          <w:tab w:val="num" w:pos="-540"/>
          <w:tab w:val="left" w:pos="360"/>
        </w:tabs>
        <w:ind w:left="0" w:firstLine="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изменение качества обрабатываемой продукции;</w:t>
      </w:r>
    </w:p>
    <w:p w:rsidR="00391595" w:rsidRPr="003B738E" w:rsidRDefault="00391595" w:rsidP="00391595">
      <w:pPr>
        <w:numPr>
          <w:ilvl w:val="0"/>
          <w:numId w:val="1"/>
        </w:numPr>
        <w:tabs>
          <w:tab w:val="clear" w:pos="900"/>
          <w:tab w:val="left" w:pos="360"/>
        </w:tabs>
        <w:ind w:left="0" w:firstLine="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 xml:space="preserve">изменение влияния на окружающую </w:t>
      </w:r>
      <w:proofErr w:type="gramStart"/>
      <w:r w:rsidRPr="003B738E">
        <w:rPr>
          <w:sz w:val="28"/>
          <w:szCs w:val="28"/>
        </w:rPr>
        <w:t>среду ;</w:t>
      </w:r>
      <w:proofErr w:type="gramEnd"/>
    </w:p>
    <w:p w:rsidR="00391595" w:rsidRPr="003B738E" w:rsidRDefault="00391595" w:rsidP="00391595">
      <w:pPr>
        <w:numPr>
          <w:ilvl w:val="0"/>
          <w:numId w:val="1"/>
        </w:numPr>
        <w:tabs>
          <w:tab w:val="clear" w:pos="900"/>
          <w:tab w:val="left" w:pos="360"/>
        </w:tabs>
        <w:ind w:left="0" w:firstLine="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изменение уровня безопасности;</w:t>
      </w:r>
    </w:p>
    <w:p w:rsidR="00391595" w:rsidRPr="003B738E" w:rsidRDefault="00391595" w:rsidP="00391595">
      <w:pPr>
        <w:numPr>
          <w:ilvl w:val="0"/>
          <w:numId w:val="1"/>
        </w:numPr>
        <w:tabs>
          <w:tab w:val="clear" w:pos="900"/>
          <w:tab w:val="num" w:pos="-180"/>
          <w:tab w:val="left" w:pos="360"/>
        </w:tabs>
        <w:ind w:left="0" w:firstLine="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изменение трудоемкости восстановления.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Условия работы металлургических машин настолько разнообразны, что может существовать несколько подходов к их обобщенному рассмотрению. Один подход – по функциональным признаком оборудования – обогатительные фабрики, м</w:t>
      </w:r>
      <w:r w:rsidRPr="003B738E">
        <w:rPr>
          <w:sz w:val="28"/>
          <w:szCs w:val="28"/>
        </w:rPr>
        <w:t>е</w:t>
      </w:r>
      <w:r w:rsidRPr="003B738E">
        <w:rPr>
          <w:sz w:val="28"/>
          <w:szCs w:val="28"/>
        </w:rPr>
        <w:t>таллургические цехи – обработка металлов давлением – транспорт и т.д. Другой – по основным воздействующим факторам.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Поскольку функциональные особенности различных видов оборудования ра</w:t>
      </w:r>
      <w:r w:rsidRPr="003B738E">
        <w:rPr>
          <w:sz w:val="28"/>
          <w:szCs w:val="28"/>
        </w:rPr>
        <w:t>с</w:t>
      </w:r>
      <w:r w:rsidRPr="003B738E">
        <w:rPr>
          <w:sz w:val="28"/>
          <w:szCs w:val="28"/>
        </w:rPr>
        <w:t>сматриваются в курсе МОМЗ, в дополнительном случае объединим условия эк</w:t>
      </w:r>
      <w:r w:rsidRPr="003B738E">
        <w:rPr>
          <w:sz w:val="28"/>
          <w:szCs w:val="28"/>
        </w:rPr>
        <w:t>с</w:t>
      </w:r>
      <w:r w:rsidRPr="003B738E">
        <w:rPr>
          <w:sz w:val="28"/>
          <w:szCs w:val="28"/>
        </w:rPr>
        <w:t>плуатации по видам определя</w:t>
      </w:r>
      <w:r w:rsidRPr="003B738E">
        <w:rPr>
          <w:sz w:val="28"/>
          <w:szCs w:val="28"/>
        </w:rPr>
        <w:t>ю</w:t>
      </w:r>
      <w:r w:rsidRPr="003B738E">
        <w:rPr>
          <w:sz w:val="28"/>
          <w:szCs w:val="28"/>
        </w:rPr>
        <w:t>щих воздействий.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Эксплуатационные свойства элементов, подверженных силовым воздействиям.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Влияние силы – поверхностные и объектные; равномерные и неравномерные; непрерывные и временные; постоянные и переменные; упругие колебания – со</w:t>
      </w:r>
      <w:r w:rsidRPr="003B738E">
        <w:rPr>
          <w:sz w:val="28"/>
          <w:szCs w:val="28"/>
        </w:rPr>
        <w:t>б</w:t>
      </w:r>
      <w:r w:rsidRPr="003B738E">
        <w:rPr>
          <w:sz w:val="28"/>
          <w:szCs w:val="28"/>
        </w:rPr>
        <w:t>ственные, вынужденные и параметрические. Колебательные процессы возбужд</w:t>
      </w:r>
      <w:r w:rsidRPr="003B738E">
        <w:rPr>
          <w:sz w:val="28"/>
          <w:szCs w:val="28"/>
        </w:rPr>
        <w:t>а</w:t>
      </w:r>
      <w:r w:rsidRPr="003B738E">
        <w:rPr>
          <w:sz w:val="28"/>
          <w:szCs w:val="28"/>
        </w:rPr>
        <w:t>ют в деталях моменты в приводах металлу</w:t>
      </w:r>
      <w:r w:rsidRPr="003B738E">
        <w:rPr>
          <w:sz w:val="28"/>
          <w:szCs w:val="28"/>
        </w:rPr>
        <w:t>р</w:t>
      </w:r>
      <w:r w:rsidRPr="003B738E">
        <w:rPr>
          <w:sz w:val="28"/>
          <w:szCs w:val="28"/>
        </w:rPr>
        <w:t>гических машин значения в 2-4 раза превышающие статистические.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 xml:space="preserve">Внутренние силы. Могут быть постоянными и переменными. </w:t>
      </w:r>
    </w:p>
    <w:p w:rsidR="00391595" w:rsidRPr="00391595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Переменные: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Долговечность деталей при равных амплитудах выше при циклах 1-3, чем 4-7.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Виды повреждений элементов металлургических машин при силовом воздейс</w:t>
      </w:r>
      <w:r w:rsidRPr="003B738E">
        <w:rPr>
          <w:sz w:val="28"/>
          <w:szCs w:val="28"/>
        </w:rPr>
        <w:t>т</w:t>
      </w:r>
      <w:r w:rsidRPr="003B738E">
        <w:rPr>
          <w:sz w:val="28"/>
          <w:szCs w:val="28"/>
        </w:rPr>
        <w:t>вии.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 xml:space="preserve">Упругая деформация. Как правило, </w:t>
      </w:r>
      <w:proofErr w:type="gramStart"/>
      <w:r w:rsidRPr="003B738E">
        <w:rPr>
          <w:sz w:val="28"/>
          <w:szCs w:val="28"/>
        </w:rPr>
        <w:t>при проектирование</w:t>
      </w:r>
      <w:proofErr w:type="gramEnd"/>
      <w:r w:rsidRPr="003B738E">
        <w:rPr>
          <w:sz w:val="28"/>
          <w:szCs w:val="28"/>
        </w:rPr>
        <w:t xml:space="preserve"> машин задаются по в</w:t>
      </w:r>
      <w:r w:rsidRPr="003B738E">
        <w:rPr>
          <w:sz w:val="28"/>
          <w:szCs w:val="28"/>
        </w:rPr>
        <w:t>е</w:t>
      </w:r>
      <w:r w:rsidRPr="003B738E">
        <w:rPr>
          <w:sz w:val="28"/>
          <w:szCs w:val="28"/>
        </w:rPr>
        <w:t>личине возникающих в них напряжение, т.е. не определяют жесткость констру</w:t>
      </w:r>
      <w:r w:rsidRPr="003B738E">
        <w:rPr>
          <w:sz w:val="28"/>
          <w:szCs w:val="28"/>
        </w:rPr>
        <w:t>к</w:t>
      </w:r>
      <w:r w:rsidRPr="003B738E">
        <w:rPr>
          <w:sz w:val="28"/>
          <w:szCs w:val="28"/>
        </w:rPr>
        <w:t>ции. В условиях эксплуатации недостаточная жесткость конструкции может н</w:t>
      </w:r>
      <w:r w:rsidRPr="003B738E">
        <w:rPr>
          <w:sz w:val="28"/>
          <w:szCs w:val="28"/>
        </w:rPr>
        <w:t>а</w:t>
      </w:r>
      <w:r w:rsidRPr="003B738E">
        <w:rPr>
          <w:sz w:val="28"/>
          <w:szCs w:val="28"/>
        </w:rPr>
        <w:t>рушать нормальную работу механизмов.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 xml:space="preserve">Малая жесткость корпусных элементов, </w:t>
      </w:r>
      <w:proofErr w:type="gramStart"/>
      <w:r w:rsidRPr="003B738E">
        <w:rPr>
          <w:sz w:val="28"/>
          <w:szCs w:val="28"/>
        </w:rPr>
        <w:t>например</w:t>
      </w:r>
      <w:proofErr w:type="gramEnd"/>
      <w:r w:rsidRPr="003B738E">
        <w:rPr>
          <w:sz w:val="28"/>
          <w:szCs w:val="28"/>
        </w:rPr>
        <w:t xml:space="preserve"> корпусов редукторов, изм</w:t>
      </w:r>
      <w:r w:rsidRPr="003B738E">
        <w:rPr>
          <w:sz w:val="28"/>
          <w:szCs w:val="28"/>
        </w:rPr>
        <w:t>е</w:t>
      </w:r>
      <w:r w:rsidRPr="003B738E">
        <w:rPr>
          <w:sz w:val="28"/>
          <w:szCs w:val="28"/>
        </w:rPr>
        <w:t>няет условия трения и зацепления подвижных элементов. Малая жесткость конс</w:t>
      </w:r>
      <w:r w:rsidRPr="003B738E">
        <w:rPr>
          <w:sz w:val="28"/>
          <w:szCs w:val="28"/>
        </w:rPr>
        <w:t>т</w:t>
      </w:r>
      <w:r w:rsidRPr="003B738E">
        <w:rPr>
          <w:sz w:val="28"/>
          <w:szCs w:val="28"/>
        </w:rPr>
        <w:t>рукции мостовых кранов к перекосу концевых балок и к интенсивному изнашив</w:t>
      </w:r>
      <w:r w:rsidRPr="003B738E">
        <w:rPr>
          <w:sz w:val="28"/>
          <w:szCs w:val="28"/>
        </w:rPr>
        <w:t>а</w:t>
      </w:r>
      <w:r w:rsidRPr="003B738E">
        <w:rPr>
          <w:sz w:val="28"/>
          <w:szCs w:val="28"/>
        </w:rPr>
        <w:t xml:space="preserve">нию </w:t>
      </w:r>
      <w:proofErr w:type="spellStart"/>
      <w:r w:rsidRPr="003B738E">
        <w:rPr>
          <w:sz w:val="28"/>
          <w:szCs w:val="28"/>
        </w:rPr>
        <w:t>реберд</w:t>
      </w:r>
      <w:proofErr w:type="spellEnd"/>
      <w:r w:rsidRPr="003B738E">
        <w:rPr>
          <w:sz w:val="28"/>
          <w:szCs w:val="28"/>
        </w:rPr>
        <w:t xml:space="preserve"> ходовых колес. В подшипниках </w:t>
      </w:r>
      <w:proofErr w:type="gramStart"/>
      <w:r w:rsidRPr="003B738E">
        <w:rPr>
          <w:sz w:val="28"/>
          <w:szCs w:val="28"/>
        </w:rPr>
        <w:t>качения  валов</w:t>
      </w:r>
      <w:proofErr w:type="gramEnd"/>
      <w:r w:rsidRPr="003B738E">
        <w:rPr>
          <w:sz w:val="28"/>
          <w:szCs w:val="28"/>
        </w:rPr>
        <w:t xml:space="preserve"> приводят к заклинив</w:t>
      </w:r>
      <w:r w:rsidRPr="003B738E">
        <w:rPr>
          <w:sz w:val="28"/>
          <w:szCs w:val="28"/>
        </w:rPr>
        <w:t>а</w:t>
      </w:r>
      <w:r w:rsidRPr="003B738E">
        <w:rPr>
          <w:sz w:val="28"/>
          <w:szCs w:val="28"/>
        </w:rPr>
        <w:t>нию и разрушению тел качения и обойм, к разрушению сепаратора.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</w:p>
    <w:p w:rsidR="00391595" w:rsidRPr="003B738E" w:rsidRDefault="00391595" w:rsidP="00391595">
      <w:pPr>
        <w:jc w:val="center"/>
        <w:rPr>
          <w:sz w:val="28"/>
          <w:szCs w:val="28"/>
        </w:rPr>
      </w:pPr>
      <w:r w:rsidRPr="003B738E">
        <w:rPr>
          <w:noProof/>
          <w:sz w:val="28"/>
          <w:szCs w:val="28"/>
        </w:rPr>
        <w:drawing>
          <wp:inline distT="0" distB="0" distL="0" distR="0">
            <wp:extent cx="5429250" cy="3171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38E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829300" cy="32004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293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B32F7C" id="Прямоугольник 1" o:spid="_x0000_s1026" style="width:459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ia2Q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391595" w:rsidRPr="003B738E" w:rsidRDefault="00391595" w:rsidP="00391595">
      <w:pPr>
        <w:numPr>
          <w:ilvl w:val="0"/>
          <w:numId w:val="2"/>
        </w:num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ассиметричные сжатия;</w:t>
      </w:r>
    </w:p>
    <w:p w:rsidR="00391595" w:rsidRPr="003B738E" w:rsidRDefault="00391595" w:rsidP="00391595">
      <w:pPr>
        <w:numPr>
          <w:ilvl w:val="0"/>
          <w:numId w:val="2"/>
        </w:num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пульсирующие сжатия;</w:t>
      </w:r>
    </w:p>
    <w:p w:rsidR="00391595" w:rsidRPr="003B738E" w:rsidRDefault="00391595" w:rsidP="00391595">
      <w:pPr>
        <w:numPr>
          <w:ilvl w:val="0"/>
          <w:numId w:val="2"/>
        </w:num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ассиметричные знакопеременные сжатия – растяжения;</w:t>
      </w:r>
    </w:p>
    <w:p w:rsidR="00391595" w:rsidRPr="003B738E" w:rsidRDefault="00391595" w:rsidP="00391595">
      <w:pPr>
        <w:numPr>
          <w:ilvl w:val="0"/>
          <w:numId w:val="2"/>
        </w:num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симметричные растяжения – сжатия;</w:t>
      </w:r>
    </w:p>
    <w:p w:rsidR="00391595" w:rsidRPr="003B738E" w:rsidRDefault="00391595" w:rsidP="00391595">
      <w:pPr>
        <w:numPr>
          <w:ilvl w:val="0"/>
          <w:numId w:val="2"/>
        </w:num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ассиметричные знакопеременные растяжения;</w:t>
      </w:r>
    </w:p>
    <w:p w:rsidR="00391595" w:rsidRPr="003B738E" w:rsidRDefault="00391595" w:rsidP="00391595">
      <w:pPr>
        <w:numPr>
          <w:ilvl w:val="0"/>
          <w:numId w:val="2"/>
        </w:num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пульсирующие растяжения;</w:t>
      </w:r>
    </w:p>
    <w:p w:rsidR="00391595" w:rsidRPr="003B738E" w:rsidRDefault="00391595" w:rsidP="00391595">
      <w:pPr>
        <w:numPr>
          <w:ilvl w:val="0"/>
          <w:numId w:val="2"/>
        </w:num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ассиметричные растяжения.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</w:p>
    <w:p w:rsidR="00391595" w:rsidRPr="003B738E" w:rsidRDefault="00391595" w:rsidP="00391595">
      <w:pPr>
        <w:ind w:firstLine="360"/>
        <w:jc w:val="both"/>
        <w:rPr>
          <w:sz w:val="28"/>
          <w:szCs w:val="28"/>
          <w:lang w:val="en-US"/>
        </w:rPr>
      </w:pPr>
      <w:r w:rsidRPr="003B738E">
        <w:rPr>
          <w:sz w:val="28"/>
          <w:szCs w:val="28"/>
        </w:rPr>
        <w:t>Рисунок 2 – Переменные.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  <w:lang w:val="en-US"/>
        </w:rPr>
      </w:pP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Для накостных узлов машин существенные значение имеют деформации кр</w:t>
      </w:r>
      <w:r w:rsidRPr="003B738E">
        <w:rPr>
          <w:sz w:val="28"/>
          <w:szCs w:val="28"/>
        </w:rPr>
        <w:t>у</w:t>
      </w:r>
      <w:r w:rsidRPr="003B738E">
        <w:rPr>
          <w:sz w:val="28"/>
          <w:szCs w:val="28"/>
        </w:rPr>
        <w:t xml:space="preserve">чение валов. Так, различие в углах закручивания </w:t>
      </w:r>
      <w:proofErr w:type="gramStart"/>
      <w:r w:rsidRPr="003B738E">
        <w:rPr>
          <w:sz w:val="28"/>
          <w:szCs w:val="28"/>
        </w:rPr>
        <w:t>трансмиссионных  валов</w:t>
      </w:r>
      <w:proofErr w:type="gramEnd"/>
      <w:r w:rsidRPr="003B738E">
        <w:rPr>
          <w:sz w:val="28"/>
          <w:szCs w:val="28"/>
        </w:rPr>
        <w:t xml:space="preserve"> мех</w:t>
      </w:r>
      <w:r w:rsidRPr="003B738E">
        <w:rPr>
          <w:sz w:val="28"/>
          <w:szCs w:val="28"/>
        </w:rPr>
        <w:t>а</w:t>
      </w:r>
      <w:r w:rsidRPr="003B738E">
        <w:rPr>
          <w:sz w:val="28"/>
          <w:szCs w:val="28"/>
        </w:rPr>
        <w:t xml:space="preserve">низмов передвижения мостовых  крапов, </w:t>
      </w:r>
      <w:proofErr w:type="spellStart"/>
      <w:r w:rsidRPr="003B738E">
        <w:rPr>
          <w:sz w:val="28"/>
          <w:szCs w:val="28"/>
        </w:rPr>
        <w:t>шестаренчатых</w:t>
      </w:r>
      <w:proofErr w:type="spellEnd"/>
      <w:r w:rsidRPr="003B738E">
        <w:rPr>
          <w:sz w:val="28"/>
          <w:szCs w:val="28"/>
        </w:rPr>
        <w:t xml:space="preserve">  приводов </w:t>
      </w:r>
      <w:proofErr w:type="spellStart"/>
      <w:r w:rsidRPr="003B738E">
        <w:rPr>
          <w:sz w:val="28"/>
          <w:szCs w:val="28"/>
        </w:rPr>
        <w:t>вагоноопрак</w:t>
      </w:r>
      <w:r w:rsidRPr="003B738E">
        <w:rPr>
          <w:sz w:val="28"/>
          <w:szCs w:val="28"/>
        </w:rPr>
        <w:t>и</w:t>
      </w:r>
      <w:r w:rsidRPr="003B738E">
        <w:rPr>
          <w:sz w:val="28"/>
          <w:szCs w:val="28"/>
        </w:rPr>
        <w:t>дователей</w:t>
      </w:r>
      <w:proofErr w:type="spellEnd"/>
      <w:r w:rsidRPr="003B738E">
        <w:rPr>
          <w:sz w:val="28"/>
          <w:szCs w:val="28"/>
        </w:rPr>
        <w:t>, приводит к прекосом констру</w:t>
      </w:r>
      <w:r w:rsidRPr="003B738E">
        <w:rPr>
          <w:sz w:val="28"/>
          <w:szCs w:val="28"/>
        </w:rPr>
        <w:t>к</w:t>
      </w:r>
      <w:r w:rsidRPr="003B738E">
        <w:rPr>
          <w:sz w:val="28"/>
          <w:szCs w:val="28"/>
        </w:rPr>
        <w:t>ции.</w:t>
      </w:r>
    </w:p>
    <w:p w:rsidR="00391595" w:rsidRPr="003B738E" w:rsidRDefault="00391595" w:rsidP="00391595">
      <w:pPr>
        <w:widowControl w:val="0"/>
        <w:ind w:firstLine="357"/>
        <w:jc w:val="both"/>
        <w:rPr>
          <w:sz w:val="28"/>
          <w:szCs w:val="28"/>
        </w:rPr>
      </w:pPr>
      <w:r w:rsidRPr="003B738E">
        <w:rPr>
          <w:sz w:val="28"/>
          <w:szCs w:val="28"/>
        </w:rPr>
        <w:t xml:space="preserve">Для многих деталей металлургических машин требуется повышение жесткости, но не во всех случаях повышение жесткости является благоприятным. Увеличение жесткости </w:t>
      </w:r>
      <w:proofErr w:type="gramStart"/>
      <w:r w:rsidRPr="003B738E">
        <w:rPr>
          <w:sz w:val="28"/>
          <w:szCs w:val="28"/>
        </w:rPr>
        <w:t>путем ув</w:t>
      </w:r>
      <w:r w:rsidRPr="003B738E">
        <w:rPr>
          <w:sz w:val="28"/>
          <w:szCs w:val="28"/>
        </w:rPr>
        <w:t>е</w:t>
      </w:r>
      <w:r w:rsidRPr="003B738E">
        <w:rPr>
          <w:sz w:val="28"/>
          <w:szCs w:val="28"/>
        </w:rPr>
        <w:t>личение</w:t>
      </w:r>
      <w:proofErr w:type="gramEnd"/>
      <w:r w:rsidRPr="003B738E">
        <w:rPr>
          <w:sz w:val="28"/>
          <w:szCs w:val="28"/>
        </w:rPr>
        <w:t xml:space="preserve"> размеров деталей ведет за собой рост инерционных сил при неустановившихся реж</w:t>
      </w:r>
      <w:r w:rsidRPr="003B738E">
        <w:rPr>
          <w:sz w:val="28"/>
          <w:szCs w:val="28"/>
        </w:rPr>
        <w:t>и</w:t>
      </w:r>
      <w:r w:rsidRPr="003B738E">
        <w:rPr>
          <w:sz w:val="28"/>
          <w:szCs w:val="28"/>
        </w:rPr>
        <w:t xml:space="preserve">мах движения. В </w:t>
      </w:r>
      <w:proofErr w:type="gramStart"/>
      <w:r w:rsidRPr="003B738E">
        <w:rPr>
          <w:sz w:val="28"/>
          <w:szCs w:val="28"/>
        </w:rPr>
        <w:t>приводах  увеличение</w:t>
      </w:r>
      <w:proofErr w:type="gramEnd"/>
      <w:r w:rsidRPr="003B738E">
        <w:rPr>
          <w:sz w:val="28"/>
          <w:szCs w:val="28"/>
        </w:rPr>
        <w:t xml:space="preserve"> жесткости вызывают рост динамических сил.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 xml:space="preserve">Остановочная деформация возникает тогда, когда напряжение превышает </w:t>
      </w:r>
      <w:r w:rsidRPr="003B738E">
        <w:rPr>
          <w:position w:val="-6"/>
          <w:sz w:val="28"/>
          <w:szCs w:val="28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6" o:title=""/>
          </v:shape>
          <o:OLEObject Type="Embed" ProgID="Equation.3" ShapeID="_x0000_i1025" DrawAspect="Content" ObjectID="_1640595447" r:id="rId7"/>
        </w:object>
      </w:r>
      <w:r w:rsidRPr="003B738E">
        <w:rPr>
          <w:sz w:val="28"/>
          <w:szCs w:val="28"/>
        </w:rPr>
        <w:t>т материала. В этом случае изменения геометрии, формы деталей в целом или о</w:t>
      </w:r>
      <w:r w:rsidRPr="003B738E">
        <w:rPr>
          <w:sz w:val="28"/>
          <w:szCs w:val="28"/>
        </w:rPr>
        <w:t>т</w:t>
      </w:r>
      <w:r w:rsidRPr="003B738E">
        <w:rPr>
          <w:sz w:val="28"/>
          <w:szCs w:val="28"/>
        </w:rPr>
        <w:t>дельных участков поверхности. В деталях возникают прогибы, скручивание, выт</w:t>
      </w:r>
      <w:r w:rsidRPr="003B738E">
        <w:rPr>
          <w:sz w:val="28"/>
          <w:szCs w:val="28"/>
        </w:rPr>
        <w:t>я</w:t>
      </w:r>
      <w:r w:rsidRPr="003B738E">
        <w:rPr>
          <w:sz w:val="28"/>
          <w:szCs w:val="28"/>
        </w:rPr>
        <w:t>гивание, вмятины и т.д., которые разрушают условия нормального функционир</w:t>
      </w:r>
      <w:r w:rsidRPr="003B738E">
        <w:rPr>
          <w:sz w:val="28"/>
          <w:szCs w:val="28"/>
        </w:rPr>
        <w:t>о</w:t>
      </w:r>
      <w:r w:rsidRPr="003B738E">
        <w:rPr>
          <w:sz w:val="28"/>
          <w:szCs w:val="28"/>
        </w:rPr>
        <w:t xml:space="preserve">вания </w:t>
      </w:r>
      <w:proofErr w:type="gramStart"/>
      <w:r w:rsidRPr="003B738E">
        <w:rPr>
          <w:sz w:val="28"/>
          <w:szCs w:val="28"/>
        </w:rPr>
        <w:t>и ,</w:t>
      </w:r>
      <w:proofErr w:type="gramEnd"/>
      <w:r w:rsidRPr="003B738E">
        <w:rPr>
          <w:sz w:val="28"/>
          <w:szCs w:val="28"/>
        </w:rPr>
        <w:t xml:space="preserve"> как правило , вызывают необходимость проведения ремонтов. 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 xml:space="preserve">Остаточные деформации чаще всего возникают при увеличение действующих сил выше допустимым вызванных </w:t>
      </w:r>
      <w:proofErr w:type="spellStart"/>
      <w:r w:rsidRPr="003B738E">
        <w:rPr>
          <w:sz w:val="28"/>
          <w:szCs w:val="28"/>
        </w:rPr>
        <w:t>нагружений</w:t>
      </w:r>
      <w:proofErr w:type="spellEnd"/>
      <w:r w:rsidRPr="003B738E">
        <w:rPr>
          <w:sz w:val="28"/>
          <w:szCs w:val="28"/>
        </w:rPr>
        <w:t xml:space="preserve"> правила эксплуатации, при </w:t>
      </w:r>
      <w:proofErr w:type="spellStart"/>
      <w:r w:rsidRPr="003B738E">
        <w:rPr>
          <w:sz w:val="28"/>
          <w:szCs w:val="28"/>
        </w:rPr>
        <w:t>оо</w:t>
      </w:r>
      <w:proofErr w:type="spellEnd"/>
      <w:r w:rsidRPr="003B738E">
        <w:rPr>
          <w:sz w:val="28"/>
          <w:szCs w:val="28"/>
        </w:rPr>
        <w:t xml:space="preserve"> пр</w:t>
      </w:r>
      <w:r w:rsidRPr="003B738E">
        <w:rPr>
          <w:sz w:val="28"/>
          <w:szCs w:val="28"/>
        </w:rPr>
        <w:t>и</w:t>
      </w:r>
      <w:r w:rsidRPr="003B738E">
        <w:rPr>
          <w:sz w:val="28"/>
          <w:szCs w:val="28"/>
        </w:rPr>
        <w:t xml:space="preserve">ложение сил, </w:t>
      </w:r>
      <w:proofErr w:type="gramStart"/>
      <w:r w:rsidRPr="003B738E">
        <w:rPr>
          <w:sz w:val="28"/>
          <w:szCs w:val="28"/>
        </w:rPr>
        <w:t>при заклин</w:t>
      </w:r>
      <w:r w:rsidRPr="003B738E">
        <w:rPr>
          <w:sz w:val="28"/>
          <w:szCs w:val="28"/>
        </w:rPr>
        <w:t>и</w:t>
      </w:r>
      <w:r w:rsidRPr="003B738E">
        <w:rPr>
          <w:sz w:val="28"/>
          <w:szCs w:val="28"/>
        </w:rPr>
        <w:t>вание</w:t>
      </w:r>
      <w:proofErr w:type="gramEnd"/>
      <w:r w:rsidRPr="003B738E">
        <w:rPr>
          <w:sz w:val="28"/>
          <w:szCs w:val="28"/>
        </w:rPr>
        <w:t xml:space="preserve"> и т.д.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lastRenderedPageBreak/>
        <w:t xml:space="preserve"> Остаточные деформация могут возникнуть при перегрузке в результате одн</w:t>
      </w:r>
      <w:r w:rsidRPr="003B738E">
        <w:rPr>
          <w:sz w:val="28"/>
          <w:szCs w:val="28"/>
        </w:rPr>
        <w:t>о</w:t>
      </w:r>
      <w:r w:rsidRPr="003B738E">
        <w:rPr>
          <w:sz w:val="28"/>
          <w:szCs w:val="28"/>
        </w:rPr>
        <w:t xml:space="preserve">битного приложения силы, а также накопиться при многократном приложение сил, когда при каждом цикле перегрузке возникает небольшая по </w:t>
      </w:r>
      <w:proofErr w:type="gramStart"/>
      <w:r w:rsidRPr="003B738E">
        <w:rPr>
          <w:sz w:val="28"/>
          <w:szCs w:val="28"/>
        </w:rPr>
        <w:t>величине  ост</w:t>
      </w:r>
      <w:r w:rsidRPr="003B738E">
        <w:rPr>
          <w:sz w:val="28"/>
          <w:szCs w:val="28"/>
        </w:rPr>
        <w:t>а</w:t>
      </w:r>
      <w:r w:rsidRPr="003B738E">
        <w:rPr>
          <w:sz w:val="28"/>
          <w:szCs w:val="28"/>
        </w:rPr>
        <w:t>точные</w:t>
      </w:r>
      <w:proofErr w:type="gramEnd"/>
      <w:r w:rsidRPr="003B738E">
        <w:rPr>
          <w:sz w:val="28"/>
          <w:szCs w:val="28"/>
        </w:rPr>
        <w:t xml:space="preserve"> деформация.  Остаточные деформ</w:t>
      </w:r>
      <w:r w:rsidRPr="003B738E">
        <w:rPr>
          <w:sz w:val="28"/>
          <w:szCs w:val="28"/>
        </w:rPr>
        <w:t>а</w:t>
      </w:r>
      <w:r w:rsidRPr="003B738E">
        <w:rPr>
          <w:sz w:val="28"/>
          <w:szCs w:val="28"/>
        </w:rPr>
        <w:t xml:space="preserve">ции, возникающие при каждом цикле </w:t>
      </w:r>
      <w:proofErr w:type="spellStart"/>
      <w:r w:rsidRPr="003B738E">
        <w:rPr>
          <w:sz w:val="28"/>
          <w:szCs w:val="28"/>
        </w:rPr>
        <w:t>нагружения</w:t>
      </w:r>
      <w:proofErr w:type="spellEnd"/>
      <w:r w:rsidRPr="003B738E">
        <w:rPr>
          <w:sz w:val="28"/>
          <w:szCs w:val="28"/>
        </w:rPr>
        <w:t xml:space="preserve"> контактных поверхностей </w:t>
      </w:r>
      <w:proofErr w:type="spellStart"/>
      <w:r w:rsidRPr="003B738E">
        <w:rPr>
          <w:sz w:val="28"/>
          <w:szCs w:val="28"/>
        </w:rPr>
        <w:t>соряжениях</w:t>
      </w:r>
      <w:proofErr w:type="spellEnd"/>
      <w:r w:rsidRPr="003B738E">
        <w:rPr>
          <w:sz w:val="28"/>
          <w:szCs w:val="28"/>
        </w:rPr>
        <w:t xml:space="preserve"> деталей, увеличивают зазоры в сопряжениях, что ведет за собой увеличение динамических </w:t>
      </w:r>
      <w:proofErr w:type="gramStart"/>
      <w:r w:rsidRPr="003B738E">
        <w:rPr>
          <w:sz w:val="28"/>
          <w:szCs w:val="28"/>
        </w:rPr>
        <w:t>сил ,</w:t>
      </w:r>
      <w:proofErr w:type="gramEnd"/>
      <w:r w:rsidRPr="003B738E">
        <w:rPr>
          <w:sz w:val="28"/>
          <w:szCs w:val="28"/>
        </w:rPr>
        <w:t xml:space="preserve"> </w:t>
      </w:r>
      <w:proofErr w:type="spellStart"/>
      <w:r w:rsidRPr="003B738E">
        <w:rPr>
          <w:sz w:val="28"/>
          <w:szCs w:val="28"/>
        </w:rPr>
        <w:t>т.е</w:t>
      </w:r>
      <w:proofErr w:type="spellEnd"/>
      <w:r w:rsidRPr="003B738E">
        <w:rPr>
          <w:sz w:val="28"/>
          <w:szCs w:val="28"/>
        </w:rPr>
        <w:t xml:space="preserve"> процессе н</w:t>
      </w:r>
      <w:r w:rsidRPr="003B738E">
        <w:rPr>
          <w:sz w:val="28"/>
          <w:szCs w:val="28"/>
        </w:rPr>
        <w:t>а</w:t>
      </w:r>
      <w:r w:rsidRPr="003B738E">
        <w:rPr>
          <w:sz w:val="28"/>
          <w:szCs w:val="28"/>
        </w:rPr>
        <w:t>растание деформации идет с увеличивающейся скоростью.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Разрушение может быть неполным и полным (объемным). Неполное разруш</w:t>
      </w:r>
      <w:r w:rsidRPr="003B738E">
        <w:rPr>
          <w:sz w:val="28"/>
          <w:szCs w:val="28"/>
        </w:rPr>
        <w:t>е</w:t>
      </w:r>
      <w:r w:rsidRPr="003B738E">
        <w:rPr>
          <w:sz w:val="28"/>
          <w:szCs w:val="28"/>
        </w:rPr>
        <w:t>ние – это образование хрупких или усталостных трещин в микроскопических эл</w:t>
      </w:r>
      <w:r w:rsidRPr="003B738E">
        <w:rPr>
          <w:sz w:val="28"/>
          <w:szCs w:val="28"/>
        </w:rPr>
        <w:t>е</w:t>
      </w:r>
      <w:r w:rsidRPr="003B738E">
        <w:rPr>
          <w:sz w:val="28"/>
          <w:szCs w:val="28"/>
        </w:rPr>
        <w:t xml:space="preserve">ментах объеме деталей или элементов конструкции без разделения их частей. На первоначальном </w:t>
      </w:r>
      <w:proofErr w:type="gramStart"/>
      <w:r w:rsidRPr="003B738E">
        <w:rPr>
          <w:sz w:val="28"/>
          <w:szCs w:val="28"/>
        </w:rPr>
        <w:t>стадии  неполное</w:t>
      </w:r>
      <w:proofErr w:type="gramEnd"/>
      <w:r w:rsidRPr="003B738E">
        <w:rPr>
          <w:sz w:val="28"/>
          <w:szCs w:val="28"/>
        </w:rPr>
        <w:t xml:space="preserve"> разр</w:t>
      </w:r>
      <w:r w:rsidRPr="003B738E">
        <w:rPr>
          <w:sz w:val="28"/>
          <w:szCs w:val="28"/>
        </w:rPr>
        <w:t>у</w:t>
      </w:r>
      <w:r w:rsidRPr="003B738E">
        <w:rPr>
          <w:sz w:val="28"/>
          <w:szCs w:val="28"/>
        </w:rPr>
        <w:t>шение может не влиять на работу деталей. Полное разрушение приводит к нарушению функционированию детали (машины) и является недопустимым.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Объемные вязкие разрушения сопровождаются развитием пластической д</w:t>
      </w:r>
      <w:r w:rsidRPr="003B738E">
        <w:rPr>
          <w:sz w:val="28"/>
          <w:szCs w:val="28"/>
        </w:rPr>
        <w:t>е</w:t>
      </w:r>
      <w:r w:rsidRPr="003B738E">
        <w:rPr>
          <w:sz w:val="28"/>
          <w:szCs w:val="28"/>
        </w:rPr>
        <w:t>формации в зн</w:t>
      </w:r>
      <w:r w:rsidRPr="003B738E">
        <w:rPr>
          <w:sz w:val="28"/>
          <w:szCs w:val="28"/>
        </w:rPr>
        <w:t>а</w:t>
      </w:r>
      <w:r w:rsidRPr="003B738E">
        <w:rPr>
          <w:sz w:val="28"/>
          <w:szCs w:val="28"/>
        </w:rPr>
        <w:t>чительном объеме.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>Объемные хрупкие разрушение возникают под деталями однократных или п</w:t>
      </w:r>
      <w:r w:rsidRPr="003B738E">
        <w:rPr>
          <w:sz w:val="28"/>
          <w:szCs w:val="28"/>
        </w:rPr>
        <w:t>о</w:t>
      </w:r>
      <w:r w:rsidRPr="003B738E">
        <w:rPr>
          <w:sz w:val="28"/>
          <w:szCs w:val="28"/>
        </w:rPr>
        <w:t>вторных ударных малой степени местной пластической деформации и распр</w:t>
      </w:r>
      <w:r w:rsidRPr="003B738E">
        <w:rPr>
          <w:sz w:val="28"/>
          <w:szCs w:val="28"/>
        </w:rPr>
        <w:t>о</w:t>
      </w:r>
      <w:r w:rsidRPr="003B738E">
        <w:rPr>
          <w:sz w:val="28"/>
          <w:szCs w:val="28"/>
        </w:rPr>
        <w:t>страняется с большой скоростью в плоскости, растягивающих к плоскости дейс</w:t>
      </w:r>
      <w:r w:rsidRPr="003B738E">
        <w:rPr>
          <w:sz w:val="28"/>
          <w:szCs w:val="28"/>
        </w:rPr>
        <w:t>т</w:t>
      </w:r>
      <w:r w:rsidRPr="003B738E">
        <w:rPr>
          <w:sz w:val="28"/>
          <w:szCs w:val="28"/>
        </w:rPr>
        <w:t>вия максимальных растягивающих напр</w:t>
      </w:r>
      <w:r w:rsidRPr="003B738E">
        <w:rPr>
          <w:sz w:val="28"/>
          <w:szCs w:val="28"/>
        </w:rPr>
        <w:t>я</w:t>
      </w:r>
      <w:r w:rsidRPr="003B738E">
        <w:rPr>
          <w:sz w:val="28"/>
          <w:szCs w:val="28"/>
        </w:rPr>
        <w:t>жений.</w:t>
      </w:r>
    </w:p>
    <w:p w:rsidR="00391595" w:rsidRPr="003B738E" w:rsidRDefault="00391595" w:rsidP="00391595">
      <w:pPr>
        <w:ind w:firstLine="360"/>
        <w:jc w:val="both"/>
        <w:rPr>
          <w:sz w:val="28"/>
          <w:szCs w:val="28"/>
        </w:rPr>
      </w:pPr>
      <w:r w:rsidRPr="003B738E">
        <w:rPr>
          <w:sz w:val="28"/>
          <w:szCs w:val="28"/>
        </w:rPr>
        <w:t xml:space="preserve">  Объемные усталостные разрушение. Поскольку большинство металлургич</w:t>
      </w:r>
      <w:r w:rsidRPr="003B738E">
        <w:rPr>
          <w:sz w:val="28"/>
          <w:szCs w:val="28"/>
        </w:rPr>
        <w:t>е</w:t>
      </w:r>
      <w:r w:rsidRPr="003B738E">
        <w:rPr>
          <w:sz w:val="28"/>
          <w:szCs w:val="28"/>
        </w:rPr>
        <w:t>ских машин испытывает действие переменных сил, то практически 80% всех сл</w:t>
      </w:r>
      <w:r w:rsidRPr="003B738E">
        <w:rPr>
          <w:sz w:val="28"/>
          <w:szCs w:val="28"/>
        </w:rPr>
        <w:t>у</w:t>
      </w:r>
      <w:r w:rsidRPr="003B738E">
        <w:rPr>
          <w:sz w:val="28"/>
          <w:szCs w:val="28"/>
        </w:rPr>
        <w:t xml:space="preserve">чаев </w:t>
      </w:r>
      <w:proofErr w:type="gramStart"/>
      <w:r w:rsidRPr="003B738E">
        <w:rPr>
          <w:sz w:val="28"/>
          <w:szCs w:val="28"/>
        </w:rPr>
        <w:t>объемного  разрушения</w:t>
      </w:r>
      <w:proofErr w:type="gramEnd"/>
      <w:r w:rsidRPr="003B738E">
        <w:rPr>
          <w:sz w:val="28"/>
          <w:szCs w:val="28"/>
        </w:rPr>
        <w:t xml:space="preserve"> деталей в условиях эксплуатации вследствие устал</w:t>
      </w:r>
      <w:r w:rsidRPr="003B738E">
        <w:rPr>
          <w:sz w:val="28"/>
          <w:szCs w:val="28"/>
        </w:rPr>
        <w:t>о</w:t>
      </w:r>
      <w:r w:rsidRPr="003B738E">
        <w:rPr>
          <w:sz w:val="28"/>
          <w:szCs w:val="28"/>
        </w:rPr>
        <w:t>сти. Наибольшая доля усталостных разрушение от всех видов повреждений пр</w:t>
      </w:r>
      <w:r w:rsidRPr="003B738E">
        <w:rPr>
          <w:sz w:val="28"/>
          <w:szCs w:val="28"/>
        </w:rPr>
        <w:t>и</w:t>
      </w:r>
      <w:r w:rsidRPr="003B738E">
        <w:rPr>
          <w:sz w:val="28"/>
          <w:szCs w:val="28"/>
        </w:rPr>
        <w:t xml:space="preserve">ходиться на машины прокатного производства ввиду их интенсивной работы и высокой динамической </w:t>
      </w:r>
      <w:proofErr w:type="spellStart"/>
      <w:r w:rsidRPr="003B738E">
        <w:rPr>
          <w:sz w:val="28"/>
          <w:szCs w:val="28"/>
        </w:rPr>
        <w:t>назагруженности</w:t>
      </w:r>
      <w:proofErr w:type="spellEnd"/>
      <w:r w:rsidRPr="003B738E">
        <w:rPr>
          <w:sz w:val="28"/>
          <w:szCs w:val="28"/>
        </w:rPr>
        <w:t xml:space="preserve">   и составляет 25 – 40 %. Большое вли</w:t>
      </w:r>
      <w:r w:rsidRPr="003B738E">
        <w:rPr>
          <w:sz w:val="28"/>
          <w:szCs w:val="28"/>
        </w:rPr>
        <w:t>я</w:t>
      </w:r>
      <w:r w:rsidRPr="003B738E">
        <w:rPr>
          <w:sz w:val="28"/>
          <w:szCs w:val="28"/>
        </w:rPr>
        <w:t>ние по возникновение усталостных трещин оказывает наличие концентраторов напр</w:t>
      </w:r>
      <w:r w:rsidRPr="003B738E">
        <w:rPr>
          <w:sz w:val="28"/>
          <w:szCs w:val="28"/>
        </w:rPr>
        <w:t>я</w:t>
      </w:r>
      <w:r w:rsidRPr="003B738E">
        <w:rPr>
          <w:sz w:val="28"/>
          <w:szCs w:val="28"/>
        </w:rPr>
        <w:t>жений.</w:t>
      </w:r>
    </w:p>
    <w:p w:rsidR="00391595" w:rsidRPr="003B738E" w:rsidRDefault="00391595" w:rsidP="00391595">
      <w:pPr>
        <w:ind w:firstLine="454"/>
        <w:rPr>
          <w:b/>
          <w:sz w:val="28"/>
          <w:szCs w:val="28"/>
        </w:rPr>
      </w:pPr>
    </w:p>
    <w:p w:rsidR="00391595" w:rsidRPr="003B738E" w:rsidRDefault="00391595" w:rsidP="00391595">
      <w:pPr>
        <w:ind w:firstLine="454"/>
        <w:rPr>
          <w:sz w:val="28"/>
          <w:szCs w:val="28"/>
        </w:rPr>
      </w:pPr>
      <w:r w:rsidRPr="003B738E">
        <w:rPr>
          <w:b/>
          <w:sz w:val="28"/>
          <w:szCs w:val="28"/>
        </w:rPr>
        <w:t>Лит</w:t>
      </w:r>
      <w:r w:rsidRPr="003B738E">
        <w:rPr>
          <w:b/>
          <w:sz w:val="28"/>
          <w:szCs w:val="28"/>
        </w:rPr>
        <w:t>е</w:t>
      </w:r>
      <w:r w:rsidRPr="003B738E">
        <w:rPr>
          <w:b/>
          <w:sz w:val="28"/>
          <w:szCs w:val="28"/>
        </w:rPr>
        <w:t xml:space="preserve">ратура </w:t>
      </w:r>
      <w:r w:rsidRPr="003B738E">
        <w:rPr>
          <w:sz w:val="28"/>
          <w:szCs w:val="28"/>
        </w:rPr>
        <w:t>1, 2, 4</w:t>
      </w:r>
      <w:proofErr w:type="gramStart"/>
      <w:r w:rsidRPr="003B738E">
        <w:rPr>
          <w:sz w:val="28"/>
          <w:szCs w:val="28"/>
        </w:rPr>
        <w:t>осн.[</w:t>
      </w:r>
      <w:proofErr w:type="gramEnd"/>
      <w:r w:rsidRPr="003B738E">
        <w:rPr>
          <w:sz w:val="28"/>
          <w:szCs w:val="28"/>
        </w:rPr>
        <w:t>73-93], 1, 2доп [11-12].</w:t>
      </w:r>
    </w:p>
    <w:p w:rsidR="00391595" w:rsidRPr="003B738E" w:rsidRDefault="00391595" w:rsidP="00391595">
      <w:pPr>
        <w:ind w:firstLine="454"/>
        <w:rPr>
          <w:b/>
          <w:sz w:val="28"/>
          <w:szCs w:val="28"/>
        </w:rPr>
      </w:pPr>
      <w:r w:rsidRPr="003B738E">
        <w:rPr>
          <w:b/>
          <w:sz w:val="28"/>
          <w:szCs w:val="28"/>
        </w:rPr>
        <w:t>Контрольные вопр</w:t>
      </w:r>
      <w:r w:rsidRPr="003B738E">
        <w:rPr>
          <w:b/>
          <w:sz w:val="28"/>
          <w:szCs w:val="28"/>
        </w:rPr>
        <w:t>о</w:t>
      </w:r>
      <w:r w:rsidRPr="003B738E">
        <w:rPr>
          <w:b/>
          <w:sz w:val="28"/>
          <w:szCs w:val="28"/>
        </w:rPr>
        <w:t>сы</w:t>
      </w:r>
    </w:p>
    <w:p w:rsidR="00391595" w:rsidRPr="003B738E" w:rsidRDefault="00391595" w:rsidP="00391595">
      <w:pPr>
        <w:ind w:firstLine="454"/>
        <w:rPr>
          <w:sz w:val="28"/>
          <w:szCs w:val="28"/>
        </w:rPr>
      </w:pPr>
      <w:r w:rsidRPr="003B738E">
        <w:rPr>
          <w:sz w:val="28"/>
          <w:szCs w:val="28"/>
        </w:rPr>
        <w:t>1. Какие бывают состояния оборудования в соответствии с ГОСТ 13377-75?</w:t>
      </w:r>
    </w:p>
    <w:p w:rsidR="00391595" w:rsidRPr="003B738E" w:rsidRDefault="00391595" w:rsidP="00391595">
      <w:pPr>
        <w:shd w:val="clear" w:color="auto" w:fill="FFFFFF"/>
        <w:autoSpaceDE w:val="0"/>
        <w:autoSpaceDN w:val="0"/>
        <w:adjustRightInd w:val="0"/>
        <w:ind w:firstLine="454"/>
        <w:rPr>
          <w:sz w:val="28"/>
          <w:szCs w:val="28"/>
        </w:rPr>
      </w:pPr>
      <w:r w:rsidRPr="003B738E">
        <w:rPr>
          <w:sz w:val="28"/>
          <w:szCs w:val="28"/>
        </w:rPr>
        <w:t>2. Как характеризуется исправное состояние?</w:t>
      </w:r>
    </w:p>
    <w:p w:rsidR="00391595" w:rsidRPr="003B738E" w:rsidRDefault="00391595" w:rsidP="00391595">
      <w:pPr>
        <w:shd w:val="clear" w:color="auto" w:fill="FFFFFF"/>
        <w:autoSpaceDE w:val="0"/>
        <w:autoSpaceDN w:val="0"/>
        <w:adjustRightInd w:val="0"/>
        <w:ind w:firstLine="454"/>
        <w:rPr>
          <w:sz w:val="28"/>
          <w:szCs w:val="28"/>
        </w:rPr>
      </w:pPr>
      <w:r w:rsidRPr="003B738E">
        <w:rPr>
          <w:sz w:val="28"/>
          <w:szCs w:val="28"/>
        </w:rPr>
        <w:t>3. В чем особенность неисправного состояния?</w:t>
      </w:r>
    </w:p>
    <w:p w:rsidR="00391595" w:rsidRPr="003B738E" w:rsidRDefault="00391595" w:rsidP="00391595">
      <w:pPr>
        <w:shd w:val="clear" w:color="auto" w:fill="FFFFFF"/>
        <w:autoSpaceDE w:val="0"/>
        <w:autoSpaceDN w:val="0"/>
        <w:adjustRightInd w:val="0"/>
        <w:ind w:firstLine="454"/>
        <w:rPr>
          <w:sz w:val="28"/>
          <w:szCs w:val="28"/>
        </w:rPr>
      </w:pPr>
      <w:r w:rsidRPr="003B738E">
        <w:rPr>
          <w:sz w:val="28"/>
          <w:szCs w:val="28"/>
        </w:rPr>
        <w:t>4. Что такое работоспособность оборудования?</w:t>
      </w:r>
    </w:p>
    <w:p w:rsidR="00391595" w:rsidRPr="003B738E" w:rsidRDefault="00391595" w:rsidP="00391595">
      <w:pPr>
        <w:shd w:val="clear" w:color="auto" w:fill="FFFFFF"/>
        <w:autoSpaceDE w:val="0"/>
        <w:autoSpaceDN w:val="0"/>
        <w:adjustRightInd w:val="0"/>
        <w:ind w:firstLine="454"/>
        <w:rPr>
          <w:b/>
          <w:bCs/>
          <w:color w:val="000000"/>
          <w:sz w:val="28"/>
          <w:szCs w:val="28"/>
        </w:rPr>
      </w:pPr>
      <w:r w:rsidRPr="003B738E">
        <w:rPr>
          <w:sz w:val="28"/>
          <w:szCs w:val="28"/>
        </w:rPr>
        <w:t>5. Когда возникают остаточные деформации?</w:t>
      </w:r>
    </w:p>
    <w:p w:rsidR="00753798" w:rsidRDefault="00753798"/>
    <w:sectPr w:rsidR="0075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108F5"/>
    <w:multiLevelType w:val="hybridMultilevel"/>
    <w:tmpl w:val="65747918"/>
    <w:lvl w:ilvl="0" w:tplc="F44A4362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583C3811"/>
    <w:multiLevelType w:val="hybridMultilevel"/>
    <w:tmpl w:val="4D3661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DA"/>
    <w:rsid w:val="000D57DA"/>
    <w:rsid w:val="00391595"/>
    <w:rsid w:val="0075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ECC62-12E9-4ACD-A45C-E972A0FF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BF795F15542141824369FE9D58DC3E" ma:contentTypeVersion="8" ma:contentTypeDescription="Создание документа." ma:contentTypeScope="" ma:versionID="42534653f70ee84694e2983aa3f9eb05">
  <xsd:schema xmlns:xsd="http://www.w3.org/2001/XMLSchema" xmlns:xs="http://www.w3.org/2001/XMLSchema" xmlns:p="http://schemas.microsoft.com/office/2006/metadata/properties" xmlns:ns2="3a7d023b-a394-4eef-ab08-ab4b9ef0abbe" xmlns:ns3="14380480-35ea-44a1-a859-8044ff5bc3ee" targetNamespace="http://schemas.microsoft.com/office/2006/metadata/properties" ma:root="true" ma:fieldsID="a4428ff4d4b7bfe4f29014636454aa7a" ns2:_="" ns3:_="">
    <xsd:import namespace="3a7d023b-a394-4eef-ab08-ab4b9ef0abbe"/>
    <xsd:import namespace="14380480-35ea-44a1-a859-8044ff5bc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d023b-a394-4eef-ab08-ab4b9ef0a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3d16395-1252-47c5-9090-e7a8c613a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0480-35ea-44a1-a859-8044ff5bc3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69804c-d934-4c2a-987d-ea63484fc25c}" ma:internalName="TaxCatchAll" ma:showField="CatchAllData" ma:web="14380480-35ea-44a1-a859-8044ff5bc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7d023b-a394-4eef-ab08-ab4b9ef0abbe">
      <Terms xmlns="http://schemas.microsoft.com/office/infopath/2007/PartnerControls"/>
    </lcf76f155ced4ddcb4097134ff3c332f>
    <TaxCatchAll xmlns="14380480-35ea-44a1-a859-8044ff5bc3ee" xsi:nil="true"/>
  </documentManagement>
</p:properties>
</file>

<file path=customXml/itemProps1.xml><?xml version="1.0" encoding="utf-8"?>
<ds:datastoreItem xmlns:ds="http://schemas.openxmlformats.org/officeDocument/2006/customXml" ds:itemID="{37BBC862-70DB-4FCB-806F-13D540F8AB65}"/>
</file>

<file path=customXml/itemProps2.xml><?xml version="1.0" encoding="utf-8"?>
<ds:datastoreItem xmlns:ds="http://schemas.openxmlformats.org/officeDocument/2006/customXml" ds:itemID="{11F441D8-EA2D-4B41-A837-449E71F57031}"/>
</file>

<file path=customXml/itemProps3.xml><?xml version="1.0" encoding="utf-8"?>
<ds:datastoreItem xmlns:ds="http://schemas.openxmlformats.org/officeDocument/2006/customXml" ds:itemID="{DF5FD47F-9FEE-44EB-8D30-5A82A5100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Tilepbay Kuandykov</dc:creator>
  <cp:keywords/>
  <dc:description/>
  <cp:lastModifiedBy>Tilepbay Kuandykov</cp:lastModifiedBy>
  <cp:revision>2</cp:revision>
  <dcterms:created xsi:type="dcterms:W3CDTF">2020-01-15T06:11:00Z</dcterms:created>
  <dcterms:modified xsi:type="dcterms:W3CDTF">2020-01-15T06:11:00Z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0x010100D0BF795F15542141824369FE9D58DC3E</vt:lpwstr>
  </property>
  <property fmtid="{D5CDD505-2E9C-101B-9397-08002B2CF9AE}" pid="3" name="MediaServiceImageTags">
    <vt:lpwstr/>
  </property>
</Properties>
</file>