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E4" w:rsidRPr="003468C1" w:rsidRDefault="004B10E4" w:rsidP="004B10E4">
      <w:pPr>
        <w:widowControl w:val="0"/>
        <w:tabs>
          <w:tab w:val="left" w:pos="1227"/>
        </w:tabs>
        <w:autoSpaceDE w:val="0"/>
        <w:autoSpaceDN w:val="0"/>
        <w:spacing w:after="0" w:line="240" w:lineRule="auto"/>
        <w:ind w:right="-1" w:firstLine="709"/>
        <w:rPr>
          <w:rFonts w:ascii="Times New Roman" w:hAnsi="Times New Roman" w:cs="Times New Roman"/>
          <w:b/>
          <w:sz w:val="28"/>
          <w:szCs w:val="28"/>
        </w:rPr>
      </w:pPr>
      <w:r>
        <w:rPr>
          <w:rFonts w:ascii="Times New Roman" w:hAnsi="Times New Roman" w:cs="Times New Roman"/>
          <w:b/>
          <w:sz w:val="28"/>
          <w:szCs w:val="28"/>
          <w:lang w:val="kk-KZ"/>
        </w:rPr>
        <w:t xml:space="preserve">ЛЕКЦИЯ 9. </w:t>
      </w:r>
      <w:r w:rsidRPr="003468C1">
        <w:rPr>
          <w:rFonts w:ascii="Times New Roman" w:hAnsi="Times New Roman" w:cs="Times New Roman"/>
          <w:b/>
          <w:sz w:val="28"/>
          <w:szCs w:val="28"/>
        </w:rPr>
        <w:t>ОПТИКАЛЫҚ ТАЛШЫҚТАҒ</w:t>
      </w:r>
      <w:proofErr w:type="gramStart"/>
      <w:r w:rsidRPr="003468C1">
        <w:rPr>
          <w:rFonts w:ascii="Times New Roman" w:hAnsi="Times New Roman" w:cs="Times New Roman"/>
          <w:b/>
          <w:sz w:val="28"/>
          <w:szCs w:val="28"/>
        </w:rPr>
        <w:t>Ы</w:t>
      </w:r>
      <w:proofErr w:type="gramEnd"/>
      <w:r w:rsidRPr="003468C1">
        <w:rPr>
          <w:rFonts w:ascii="Times New Roman" w:hAnsi="Times New Roman" w:cs="Times New Roman"/>
          <w:b/>
          <w:sz w:val="28"/>
          <w:szCs w:val="28"/>
        </w:rPr>
        <w:t xml:space="preserve"> СЫЗЫҚТЫ ЕМЕС ӘСЕРЛЕР</w:t>
      </w:r>
    </w:p>
    <w:p w:rsidR="004B10E4" w:rsidRPr="003468C1" w:rsidRDefault="004B10E4" w:rsidP="004B10E4">
      <w:pPr>
        <w:widowControl w:val="0"/>
        <w:tabs>
          <w:tab w:val="left" w:pos="1227"/>
        </w:tabs>
        <w:autoSpaceDE w:val="0"/>
        <w:autoSpaceDN w:val="0"/>
        <w:spacing w:after="0" w:line="240" w:lineRule="auto"/>
        <w:ind w:right="-1" w:firstLine="709"/>
        <w:rPr>
          <w:rFonts w:ascii="Times New Roman" w:hAnsi="Times New Roman" w:cs="Times New Roman"/>
          <w:sz w:val="28"/>
          <w:szCs w:val="28"/>
        </w:rPr>
      </w:pPr>
    </w:p>
    <w:p w:rsidR="004B10E4" w:rsidRPr="003468C1" w:rsidRDefault="004B10E4" w:rsidP="004B10E4">
      <w:pPr>
        <w:pStyle w:val="a4"/>
        <w:ind w:right="-1" w:firstLine="709"/>
      </w:pPr>
      <w:r w:rsidRPr="003468C1">
        <w:t>Бұ</w:t>
      </w:r>
      <w:proofErr w:type="gramStart"/>
      <w:r w:rsidRPr="003468C1">
        <w:t>л</w:t>
      </w:r>
      <w:proofErr w:type="gramEnd"/>
      <w:r w:rsidRPr="003468C1">
        <w:t xml:space="preserve"> </w:t>
      </w:r>
      <w:proofErr w:type="spellStart"/>
      <w:r w:rsidRPr="003468C1">
        <w:t>лекцияда</w:t>
      </w:r>
      <w:proofErr w:type="spellEnd"/>
      <w:r w:rsidRPr="003468C1">
        <w:t xml:space="preserve"> </w:t>
      </w:r>
      <w:proofErr w:type="spellStart"/>
      <w:r w:rsidRPr="003468C1">
        <w:t>біз</w:t>
      </w:r>
      <w:proofErr w:type="spellEnd"/>
      <w:r w:rsidRPr="003468C1">
        <w:t xml:space="preserve"> </w:t>
      </w:r>
      <w:proofErr w:type="spellStart"/>
      <w:r w:rsidRPr="003468C1">
        <w:t>жеті</w:t>
      </w:r>
      <w:proofErr w:type="spellEnd"/>
      <w:r w:rsidRPr="003468C1">
        <w:t xml:space="preserve"> түрлі құбылысты қысқаша қарастырамыз:</w:t>
      </w:r>
    </w:p>
    <w:p w:rsidR="004B10E4" w:rsidRPr="003468C1" w:rsidRDefault="004B10E4" w:rsidP="004B10E4">
      <w:pPr>
        <w:pStyle w:val="a3"/>
        <w:widowControl w:val="0"/>
        <w:numPr>
          <w:ilvl w:val="0"/>
          <w:numId w:val="2"/>
        </w:numPr>
        <w:tabs>
          <w:tab w:val="left" w:pos="942"/>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ынталандырылған </w:t>
      </w:r>
      <w:r w:rsidRPr="003468C1">
        <w:rPr>
          <w:rFonts w:ascii="Times New Roman" w:hAnsi="Times New Roman" w:cs="Times New Roman"/>
          <w:sz w:val="28"/>
          <w:szCs w:val="28"/>
          <w:lang w:val="kk-KZ"/>
        </w:rPr>
        <w:t>Б</w:t>
      </w:r>
      <w:proofErr w:type="spellStart"/>
      <w:r w:rsidRPr="003468C1">
        <w:rPr>
          <w:rFonts w:ascii="Times New Roman" w:hAnsi="Times New Roman" w:cs="Times New Roman"/>
          <w:sz w:val="28"/>
          <w:szCs w:val="28"/>
        </w:rPr>
        <w:t>рилуен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шашырауы</w:t>
      </w:r>
      <w:proofErr w:type="spellEnd"/>
      <w:r w:rsidRPr="003468C1">
        <w:rPr>
          <w:rFonts w:ascii="Times New Roman" w:hAnsi="Times New Roman" w:cs="Times New Roman"/>
          <w:sz w:val="28"/>
          <w:szCs w:val="28"/>
        </w:rPr>
        <w:t xml:space="preserve"> (SBS),</w:t>
      </w:r>
    </w:p>
    <w:p w:rsidR="004B10E4" w:rsidRPr="003468C1" w:rsidRDefault="004B10E4" w:rsidP="004B10E4">
      <w:pPr>
        <w:pStyle w:val="a3"/>
        <w:widowControl w:val="0"/>
        <w:numPr>
          <w:ilvl w:val="0"/>
          <w:numId w:val="2"/>
        </w:numPr>
        <w:tabs>
          <w:tab w:val="left" w:pos="942"/>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ынталандырылған </w:t>
      </w:r>
      <w:proofErr w:type="spellStart"/>
      <w:r w:rsidRPr="003468C1">
        <w:rPr>
          <w:rFonts w:ascii="Times New Roman" w:hAnsi="Times New Roman" w:cs="Times New Roman"/>
          <w:sz w:val="28"/>
          <w:szCs w:val="28"/>
        </w:rPr>
        <w:t>Раман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шашырауы</w:t>
      </w:r>
      <w:proofErr w:type="spellEnd"/>
      <w:r w:rsidRPr="003468C1">
        <w:rPr>
          <w:rFonts w:ascii="Times New Roman" w:hAnsi="Times New Roman" w:cs="Times New Roman"/>
          <w:sz w:val="28"/>
          <w:szCs w:val="28"/>
        </w:rPr>
        <w:t xml:space="preserve"> (SRS),</w:t>
      </w:r>
    </w:p>
    <w:p w:rsidR="004B10E4" w:rsidRPr="003468C1" w:rsidRDefault="004B10E4" w:rsidP="004B10E4">
      <w:pPr>
        <w:pStyle w:val="a3"/>
        <w:widowControl w:val="0"/>
        <w:numPr>
          <w:ilvl w:val="0"/>
          <w:numId w:val="2"/>
        </w:numPr>
        <w:tabs>
          <w:tab w:val="left" w:pos="942"/>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өзіндік фазалық модуляция (SPM),</w:t>
      </w:r>
    </w:p>
    <w:p w:rsidR="004B10E4" w:rsidRPr="003468C1" w:rsidRDefault="004B10E4" w:rsidP="004B10E4">
      <w:pPr>
        <w:pStyle w:val="a3"/>
        <w:widowControl w:val="0"/>
        <w:numPr>
          <w:ilvl w:val="0"/>
          <w:numId w:val="2"/>
        </w:numPr>
        <w:tabs>
          <w:tab w:val="left" w:pos="942"/>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төрт толқынды </w:t>
      </w:r>
      <w:proofErr w:type="spellStart"/>
      <w:r w:rsidRPr="003468C1">
        <w:rPr>
          <w:rFonts w:ascii="Times New Roman" w:hAnsi="Times New Roman" w:cs="Times New Roman"/>
          <w:sz w:val="28"/>
          <w:szCs w:val="28"/>
        </w:rPr>
        <w:t>араластыру</w:t>
      </w:r>
      <w:proofErr w:type="spellEnd"/>
      <w:r w:rsidRPr="003468C1">
        <w:rPr>
          <w:rFonts w:ascii="Times New Roman" w:hAnsi="Times New Roman" w:cs="Times New Roman"/>
          <w:sz w:val="28"/>
          <w:szCs w:val="28"/>
        </w:rPr>
        <w:t xml:space="preserve"> (FWM),</w:t>
      </w:r>
    </w:p>
    <w:p w:rsidR="004B10E4" w:rsidRPr="003468C1" w:rsidRDefault="004B10E4" w:rsidP="004B10E4">
      <w:pPr>
        <w:pStyle w:val="a3"/>
        <w:widowControl w:val="0"/>
        <w:numPr>
          <w:ilvl w:val="0"/>
          <w:numId w:val="2"/>
        </w:numPr>
        <w:tabs>
          <w:tab w:val="left" w:pos="942"/>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модуляцияның тұрақсыздығы (MI),</w:t>
      </w:r>
    </w:p>
    <w:p w:rsidR="004B10E4" w:rsidRPr="003468C1" w:rsidRDefault="004B10E4" w:rsidP="004B10E4">
      <w:pPr>
        <w:pStyle w:val="a3"/>
        <w:widowControl w:val="0"/>
        <w:numPr>
          <w:ilvl w:val="0"/>
          <w:numId w:val="2"/>
        </w:numPr>
        <w:tabs>
          <w:tab w:val="left" w:pos="942"/>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солитонның түзілуі,</w:t>
      </w:r>
    </w:p>
    <w:p w:rsidR="004B10E4" w:rsidRPr="003468C1" w:rsidRDefault="004B10E4" w:rsidP="004B10E4">
      <w:pPr>
        <w:pStyle w:val="a3"/>
        <w:widowControl w:val="0"/>
        <w:numPr>
          <w:ilvl w:val="0"/>
          <w:numId w:val="2"/>
        </w:numPr>
        <w:tabs>
          <w:tab w:val="left" w:pos="942"/>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фазалық кросс-модуляция.</w:t>
      </w:r>
    </w:p>
    <w:p w:rsidR="004B10E4" w:rsidRPr="003468C1" w:rsidRDefault="004B10E4" w:rsidP="004B10E4">
      <w:pPr>
        <w:pStyle w:val="a4"/>
        <w:ind w:right="-1" w:firstLine="709"/>
        <w:jc w:val="both"/>
      </w:pPr>
      <w:r w:rsidRPr="003468C1">
        <w:t xml:space="preserve">Бұл бейсызықты </w:t>
      </w:r>
      <w:proofErr w:type="spellStart"/>
      <w:r w:rsidRPr="003468C1">
        <w:t>екі</w:t>
      </w:r>
      <w:proofErr w:type="spellEnd"/>
      <w:r w:rsidRPr="003468C1">
        <w:t xml:space="preserve"> </w:t>
      </w:r>
      <w:proofErr w:type="spellStart"/>
      <w:r w:rsidRPr="003468C1">
        <w:t>негізгі</w:t>
      </w:r>
      <w:proofErr w:type="spellEnd"/>
      <w:r w:rsidRPr="003468C1">
        <w:t xml:space="preserve"> топқа бөлуге </w:t>
      </w:r>
      <w:proofErr w:type="spellStart"/>
      <w:r w:rsidRPr="003468C1">
        <w:t>болады</w:t>
      </w:r>
      <w:proofErr w:type="spellEnd"/>
      <w:r w:rsidRPr="003468C1">
        <w:t xml:space="preserve">: </w:t>
      </w:r>
      <w:proofErr w:type="spellStart"/>
      <w:r w:rsidRPr="003468C1">
        <w:t>шашырау</w:t>
      </w:r>
      <w:proofErr w:type="spellEnd"/>
      <w:r w:rsidRPr="003468C1">
        <w:t xml:space="preserve"> әсерлерімен (</w:t>
      </w:r>
      <w:proofErr w:type="spellStart"/>
      <w:r w:rsidRPr="003468C1">
        <w:t>Бриллуэн</w:t>
      </w:r>
      <w:proofErr w:type="spellEnd"/>
      <w:r w:rsidRPr="003468C1">
        <w:t xml:space="preserve"> және </w:t>
      </w:r>
      <w:proofErr w:type="spellStart"/>
      <w:r w:rsidRPr="003468C1">
        <w:t>Раман</w:t>
      </w:r>
      <w:proofErr w:type="spellEnd"/>
      <w:r w:rsidRPr="003468C1">
        <w:t xml:space="preserve"> </w:t>
      </w:r>
      <w:proofErr w:type="spellStart"/>
      <w:r w:rsidRPr="003468C1">
        <w:t>шашырауы</w:t>
      </w:r>
      <w:proofErr w:type="spellEnd"/>
      <w:r w:rsidRPr="003468C1">
        <w:t xml:space="preserve">) </w:t>
      </w:r>
      <w:proofErr w:type="spellStart"/>
      <w:r w:rsidRPr="003468C1">
        <w:t>байланысты</w:t>
      </w:r>
      <w:proofErr w:type="spellEnd"/>
      <w:r w:rsidRPr="003468C1">
        <w:t xml:space="preserve"> сызықты </w:t>
      </w:r>
      <w:proofErr w:type="spellStart"/>
      <w:r w:rsidRPr="003468C1">
        <w:t>еместер</w:t>
      </w:r>
      <w:proofErr w:type="spellEnd"/>
      <w:r w:rsidRPr="003468C1">
        <w:t xml:space="preserve"> және </w:t>
      </w:r>
      <w:proofErr w:type="spellStart"/>
      <w:r w:rsidRPr="003468C1">
        <w:t>электр</w:t>
      </w:r>
      <w:proofErr w:type="spellEnd"/>
      <w:r w:rsidRPr="003468C1">
        <w:t xml:space="preserve"> ө</w:t>
      </w:r>
      <w:proofErr w:type="gramStart"/>
      <w:r w:rsidRPr="003468C1">
        <w:t>р</w:t>
      </w:r>
      <w:proofErr w:type="gramEnd"/>
      <w:r w:rsidRPr="003468C1">
        <w:t xml:space="preserve">ісінің әсерінен материалдың сыну көрсеткішін өзгертуден тұратын Керр </w:t>
      </w:r>
      <w:proofErr w:type="spellStart"/>
      <w:r w:rsidRPr="003468C1">
        <w:t>эффектісі</w:t>
      </w:r>
      <w:proofErr w:type="spellEnd"/>
      <w:r w:rsidRPr="003468C1">
        <w:t xml:space="preserve"> сияқты әсерлер, </w:t>
      </w:r>
      <w:proofErr w:type="spellStart"/>
      <w:r w:rsidRPr="003468C1">
        <w:t>ол</w:t>
      </w:r>
      <w:proofErr w:type="spellEnd"/>
      <w:r w:rsidRPr="003468C1">
        <w:t xml:space="preserve"> сыну көрсеткішінің сәулелену қарқындылығына тәуелді</w:t>
      </w:r>
      <w:proofErr w:type="gramStart"/>
      <w:r w:rsidRPr="003468C1">
        <w:t>л</w:t>
      </w:r>
      <w:proofErr w:type="gramEnd"/>
      <w:r w:rsidRPr="003468C1">
        <w:t xml:space="preserve">ігі. Бұл бейсызықтылар </w:t>
      </w:r>
      <w:proofErr w:type="spellStart"/>
      <w:r w:rsidRPr="003468C1">
        <w:t>тобына</w:t>
      </w:r>
      <w:proofErr w:type="spellEnd"/>
      <w:r w:rsidRPr="003468C1">
        <w:t xml:space="preserve"> өзіндік фазалық модуляция, фазалық кросс-модуляция, модуляцияның тұрақсыздығы, </w:t>
      </w:r>
      <w:proofErr w:type="spellStart"/>
      <w:r w:rsidRPr="003468C1">
        <w:t>солитондар</w:t>
      </w:r>
      <w:proofErr w:type="spellEnd"/>
      <w:r w:rsidRPr="003468C1">
        <w:t xml:space="preserve"> және төрт толқынды </w:t>
      </w:r>
      <w:proofErr w:type="spellStart"/>
      <w:r w:rsidRPr="003468C1">
        <w:t>араластыру</w:t>
      </w:r>
      <w:proofErr w:type="spellEnd"/>
      <w:r w:rsidRPr="003468C1">
        <w:t xml:space="preserve"> </w:t>
      </w:r>
      <w:proofErr w:type="spellStart"/>
      <w:r w:rsidRPr="003468C1">
        <w:t>жатады</w:t>
      </w:r>
      <w:proofErr w:type="spellEnd"/>
      <w:r w:rsidRPr="003468C1">
        <w:t xml:space="preserve">. Бұл әсерлер оптикалық талшықтың және </w:t>
      </w:r>
      <w:proofErr w:type="spellStart"/>
      <w:r w:rsidRPr="003468C1">
        <w:t>ол</w:t>
      </w:r>
      <w:proofErr w:type="spellEnd"/>
      <w:r w:rsidRPr="003468C1">
        <w:t xml:space="preserve"> арқылы </w:t>
      </w:r>
      <w:proofErr w:type="spellStart"/>
      <w:r w:rsidRPr="003468C1">
        <w:t>таралатын</w:t>
      </w:r>
      <w:proofErr w:type="spellEnd"/>
      <w:r w:rsidRPr="003468C1">
        <w:t xml:space="preserve"> сигналдың </w:t>
      </w:r>
      <w:proofErr w:type="spellStart"/>
      <w:r w:rsidRPr="003468C1">
        <w:t>келесі</w:t>
      </w:r>
      <w:proofErr w:type="spellEnd"/>
      <w:r w:rsidRPr="003468C1">
        <w:t xml:space="preserve"> </w:t>
      </w:r>
      <w:proofErr w:type="spellStart"/>
      <w:r w:rsidRPr="003468C1">
        <w:t>параметрлерімен</w:t>
      </w:r>
      <w:proofErr w:type="spellEnd"/>
      <w:r w:rsidRPr="003468C1">
        <w:t xml:space="preserve"> анықталады: талшықтың дисперсиялық </w:t>
      </w:r>
      <w:proofErr w:type="spellStart"/>
      <w:r w:rsidRPr="003468C1">
        <w:t>сипаттамалары</w:t>
      </w:r>
      <w:proofErr w:type="spellEnd"/>
      <w:r w:rsidRPr="003468C1">
        <w:t xml:space="preserve">, талшық өзегінің </w:t>
      </w:r>
      <w:proofErr w:type="spellStart"/>
      <w:r w:rsidRPr="003468C1">
        <w:t>тиімді</w:t>
      </w:r>
      <w:proofErr w:type="spellEnd"/>
      <w:r w:rsidRPr="003468C1">
        <w:t xml:space="preserve"> </w:t>
      </w:r>
      <w:proofErr w:type="spellStart"/>
      <w:r w:rsidRPr="003468C1">
        <w:t>ауданы</w:t>
      </w:r>
      <w:proofErr w:type="spellEnd"/>
      <w:r w:rsidRPr="003468C1">
        <w:t>, кө</w:t>
      </w:r>
      <w:proofErr w:type="gramStart"/>
      <w:r w:rsidRPr="003468C1">
        <w:t>п</w:t>
      </w:r>
      <w:proofErr w:type="gramEnd"/>
      <w:r w:rsidRPr="003468C1">
        <w:t xml:space="preserve"> </w:t>
      </w:r>
      <w:proofErr w:type="spellStart"/>
      <w:r w:rsidRPr="003468C1">
        <w:t>арналы</w:t>
      </w:r>
      <w:proofErr w:type="spellEnd"/>
      <w:r w:rsidRPr="003468C1">
        <w:t xml:space="preserve"> жүйелердегі оптикалық </w:t>
      </w:r>
      <w:proofErr w:type="spellStart"/>
      <w:r w:rsidRPr="003468C1">
        <w:t>арналар</w:t>
      </w:r>
      <w:proofErr w:type="spellEnd"/>
      <w:r w:rsidRPr="003468C1">
        <w:t xml:space="preserve"> арасындағы саны мен қадамы, </w:t>
      </w:r>
      <w:proofErr w:type="spellStart"/>
      <w:r w:rsidRPr="003468C1">
        <w:t>жалпы</w:t>
      </w:r>
      <w:proofErr w:type="spellEnd"/>
      <w:r w:rsidRPr="003468C1">
        <w:t xml:space="preserve"> </w:t>
      </w:r>
      <w:proofErr w:type="spellStart"/>
      <w:r w:rsidRPr="003468C1">
        <w:t>емес</w:t>
      </w:r>
      <w:proofErr w:type="spellEnd"/>
      <w:r w:rsidRPr="003468C1">
        <w:t xml:space="preserve"> -жүйенің қалпына </w:t>
      </w:r>
      <w:proofErr w:type="spellStart"/>
      <w:r w:rsidRPr="003468C1">
        <w:t>келтірілген</w:t>
      </w:r>
      <w:proofErr w:type="spellEnd"/>
      <w:r w:rsidRPr="003468C1">
        <w:t xml:space="preserve"> ұзындығы, сигнал қарқындылығы және шығарылатын </w:t>
      </w:r>
      <w:proofErr w:type="spellStart"/>
      <w:r w:rsidRPr="003468C1">
        <w:t>спектрлік</w:t>
      </w:r>
      <w:proofErr w:type="spellEnd"/>
      <w:r w:rsidRPr="003468C1">
        <w:t xml:space="preserve"> сызықтың қ</w:t>
      </w:r>
      <w:proofErr w:type="gramStart"/>
      <w:r w:rsidRPr="003468C1">
        <w:t>алы</w:t>
      </w:r>
      <w:proofErr w:type="gramEnd"/>
      <w:r w:rsidRPr="003468C1">
        <w:t>ңдығы.</w:t>
      </w:r>
    </w:p>
    <w:p w:rsidR="004B10E4" w:rsidRPr="003468C1" w:rsidRDefault="004B10E4" w:rsidP="004B10E4">
      <w:pPr>
        <w:pStyle w:val="a4"/>
        <w:ind w:right="-1" w:firstLine="709"/>
        <w:jc w:val="both"/>
      </w:pPr>
    </w:p>
    <w:p w:rsidR="004B10E4" w:rsidRPr="003468C1" w:rsidRDefault="004B10E4" w:rsidP="004B10E4">
      <w:pPr>
        <w:pStyle w:val="1"/>
        <w:keepNext w:val="0"/>
        <w:keepLines w:val="0"/>
        <w:widowControl w:val="0"/>
        <w:numPr>
          <w:ilvl w:val="1"/>
          <w:numId w:val="6"/>
        </w:numPr>
        <w:tabs>
          <w:tab w:val="left" w:pos="1033"/>
        </w:tabs>
        <w:autoSpaceDE w:val="0"/>
        <w:autoSpaceDN w:val="0"/>
        <w:spacing w:before="0" w:after="0"/>
        <w:ind w:right="-1"/>
        <w:jc w:val="left"/>
        <w:rPr>
          <w:rFonts w:ascii="Times New Roman" w:hAnsi="Times New Roman" w:cs="Times New Roman"/>
          <w:b/>
          <w:color w:val="auto"/>
          <w:sz w:val="28"/>
          <w:szCs w:val="28"/>
        </w:rPr>
      </w:pPr>
      <w:proofErr w:type="spellStart"/>
      <w:r w:rsidRPr="003468C1">
        <w:rPr>
          <w:rFonts w:ascii="Times New Roman" w:hAnsi="Times New Roman" w:cs="Times New Roman"/>
          <w:b/>
          <w:color w:val="auto"/>
          <w:sz w:val="28"/>
          <w:szCs w:val="28"/>
        </w:rPr>
        <w:t>Бриллуен</w:t>
      </w:r>
      <w:proofErr w:type="spellEnd"/>
      <w:r w:rsidRPr="003468C1">
        <w:rPr>
          <w:rFonts w:ascii="Times New Roman" w:hAnsi="Times New Roman" w:cs="Times New Roman"/>
          <w:b/>
          <w:color w:val="auto"/>
          <w:sz w:val="28"/>
          <w:szCs w:val="28"/>
        </w:rPr>
        <w:t xml:space="preserve"> мен Раманның </w:t>
      </w:r>
      <w:proofErr w:type="spellStart"/>
      <w:r w:rsidRPr="003468C1">
        <w:rPr>
          <w:rFonts w:ascii="Times New Roman" w:hAnsi="Times New Roman" w:cs="Times New Roman"/>
          <w:b/>
          <w:color w:val="auto"/>
          <w:sz w:val="28"/>
          <w:szCs w:val="28"/>
        </w:rPr>
        <w:t>шашырауы</w:t>
      </w:r>
      <w:proofErr w:type="spellEnd"/>
    </w:p>
    <w:p w:rsidR="004B10E4" w:rsidRPr="003468C1" w:rsidRDefault="004B10E4" w:rsidP="004B10E4">
      <w:pPr>
        <w:pStyle w:val="a4"/>
        <w:ind w:right="-1" w:firstLine="709"/>
        <w:jc w:val="both"/>
      </w:pPr>
      <w:proofErr w:type="spellStart"/>
      <w:r w:rsidRPr="003468C1">
        <w:t>Stimulated</w:t>
      </w:r>
      <w:proofErr w:type="spellEnd"/>
      <w:r w:rsidRPr="003468C1">
        <w:t xml:space="preserve"> </w:t>
      </w:r>
      <w:proofErr w:type="spellStart"/>
      <w:r w:rsidRPr="003468C1">
        <w:t>Brillouin</w:t>
      </w:r>
      <w:proofErr w:type="spellEnd"/>
      <w:r w:rsidRPr="003468C1">
        <w:t xml:space="preserve"> </w:t>
      </w:r>
      <w:proofErr w:type="spellStart"/>
      <w:r w:rsidRPr="003468C1">
        <w:t>Scattering</w:t>
      </w:r>
      <w:proofErr w:type="spellEnd"/>
      <w:r w:rsidRPr="003468C1">
        <w:t xml:space="preserve"> (SBS) оптикалық талшық арқылы </w:t>
      </w:r>
      <w:proofErr w:type="spellStart"/>
      <w:r w:rsidRPr="003468C1">
        <w:t>берілуі</w:t>
      </w:r>
      <w:proofErr w:type="spellEnd"/>
      <w:r w:rsidRPr="003468C1">
        <w:t xml:space="preserve"> мүмкін оптикалық қуат мөлшеріне жоғарғы </w:t>
      </w:r>
      <w:proofErr w:type="spellStart"/>
      <w:r w:rsidRPr="003468C1">
        <w:t>шек</w:t>
      </w:r>
      <w:proofErr w:type="spellEnd"/>
      <w:r w:rsidRPr="003468C1">
        <w:t xml:space="preserve"> қояды. SBS табалдырығы </w:t>
      </w:r>
      <w:proofErr w:type="spellStart"/>
      <w:r w:rsidRPr="003468C1">
        <w:t>деп</w:t>
      </w:r>
      <w:proofErr w:type="spellEnd"/>
      <w:r w:rsidRPr="003468C1">
        <w:t xml:space="preserve"> </w:t>
      </w:r>
      <w:proofErr w:type="spellStart"/>
      <w:r w:rsidRPr="003468C1">
        <w:t>аталатын</w:t>
      </w:r>
      <w:proofErr w:type="spellEnd"/>
      <w:r w:rsidRPr="003468C1">
        <w:t xml:space="preserve"> оптикалық қуаттың </w:t>
      </w:r>
      <w:proofErr w:type="spellStart"/>
      <w:r w:rsidRPr="003468C1">
        <w:t>белгілі</w:t>
      </w:r>
      <w:proofErr w:type="spellEnd"/>
      <w:r w:rsidRPr="003468C1">
        <w:t xml:space="preserve"> </w:t>
      </w:r>
      <w:proofErr w:type="spellStart"/>
      <w:r w:rsidRPr="003468C1">
        <w:t>бі</w:t>
      </w:r>
      <w:proofErr w:type="gramStart"/>
      <w:r w:rsidRPr="003468C1">
        <w:t>р</w:t>
      </w:r>
      <w:proofErr w:type="spellEnd"/>
      <w:proofErr w:type="gramEnd"/>
      <w:r w:rsidRPr="003468C1">
        <w:t xml:space="preserve"> деңгейінен асқанда O</w:t>
      </w:r>
      <w:r w:rsidRPr="003468C1">
        <w:rPr>
          <w:lang w:val="en-US"/>
        </w:rPr>
        <w:t>T</w:t>
      </w:r>
      <w:r w:rsidRPr="003468C1">
        <w:t xml:space="preserve">-да акустикалық толқын </w:t>
      </w:r>
      <w:proofErr w:type="spellStart"/>
      <w:r w:rsidRPr="003468C1">
        <w:t>пайда</w:t>
      </w:r>
      <w:proofErr w:type="spellEnd"/>
      <w:r w:rsidRPr="003468C1">
        <w:t xml:space="preserve"> </w:t>
      </w:r>
      <w:proofErr w:type="spellStart"/>
      <w:r w:rsidRPr="003468C1">
        <w:t>болады</w:t>
      </w:r>
      <w:proofErr w:type="spellEnd"/>
      <w:r w:rsidRPr="003468C1">
        <w:t xml:space="preserve"> (11.1-суретті қараңыз), оның әсерінен сыну көрсеткішінің мәні </w:t>
      </w:r>
      <w:proofErr w:type="spellStart"/>
      <w:r w:rsidRPr="003468C1">
        <w:t>n</w:t>
      </w:r>
      <w:proofErr w:type="spellEnd"/>
      <w:r w:rsidRPr="003468C1">
        <w:t xml:space="preserve"> өзгереді. </w:t>
      </w:r>
      <w:proofErr w:type="spellStart"/>
      <w:r w:rsidRPr="003468C1">
        <w:t>n</w:t>
      </w:r>
      <w:proofErr w:type="spellEnd"/>
      <w:r w:rsidRPr="003468C1">
        <w:t xml:space="preserve"> өзгерістері жарықтың </w:t>
      </w:r>
      <w:proofErr w:type="spellStart"/>
      <w:r w:rsidRPr="003468C1">
        <w:t>шашырауын</w:t>
      </w:r>
      <w:proofErr w:type="spellEnd"/>
      <w:r w:rsidRPr="003468C1">
        <w:t xml:space="preserve"> </w:t>
      </w:r>
      <w:proofErr w:type="spellStart"/>
      <w:r w:rsidRPr="003468C1">
        <w:t>тудырады</w:t>
      </w:r>
      <w:proofErr w:type="spellEnd"/>
      <w:r w:rsidRPr="003468C1">
        <w:t xml:space="preserve">, бұл акустикалық толқындардың қосымша </w:t>
      </w:r>
      <w:proofErr w:type="spellStart"/>
      <w:r w:rsidRPr="003468C1">
        <w:t>генерациясына</w:t>
      </w:r>
      <w:proofErr w:type="spellEnd"/>
      <w:r w:rsidRPr="003468C1">
        <w:t xml:space="preserve"> әкеледі.</w:t>
      </w:r>
    </w:p>
    <w:p w:rsidR="004B10E4" w:rsidRPr="003468C1" w:rsidRDefault="004B10E4" w:rsidP="004B10E4">
      <w:pPr>
        <w:pStyle w:val="a4"/>
        <w:ind w:right="-1" w:firstLine="709"/>
        <w:jc w:val="both"/>
      </w:pPr>
      <w:r w:rsidRPr="003468C1">
        <w:t xml:space="preserve">Шындығына </w:t>
      </w:r>
      <w:proofErr w:type="spellStart"/>
      <w:r w:rsidRPr="003468C1">
        <w:t>келгенде</w:t>
      </w:r>
      <w:proofErr w:type="spellEnd"/>
      <w:r w:rsidRPr="003468C1">
        <w:t>, бұл әсер жарық көзіне қарам</w:t>
      </w:r>
      <w:proofErr w:type="gramStart"/>
      <w:r w:rsidRPr="003468C1">
        <w:t>а-</w:t>
      </w:r>
      <w:proofErr w:type="gramEnd"/>
      <w:r w:rsidRPr="003468C1">
        <w:t xml:space="preserve">қарсы бағытта </w:t>
      </w:r>
      <w:proofErr w:type="spellStart"/>
      <w:r w:rsidRPr="003468C1">
        <w:t>таралатын</w:t>
      </w:r>
      <w:proofErr w:type="spellEnd"/>
      <w:r w:rsidRPr="003468C1">
        <w:t xml:space="preserve"> </w:t>
      </w:r>
      <w:proofErr w:type="spellStart"/>
      <w:r w:rsidRPr="003468C1">
        <w:t>жиілік</w:t>
      </w:r>
      <w:proofErr w:type="spellEnd"/>
      <w:r w:rsidRPr="003468C1">
        <w:t xml:space="preserve"> ығысқан толқынды (Стокс толқыны) </w:t>
      </w:r>
      <w:proofErr w:type="spellStart"/>
      <w:r w:rsidRPr="003468C1">
        <w:t>жасайды</w:t>
      </w:r>
      <w:proofErr w:type="spellEnd"/>
      <w:r w:rsidRPr="003468C1">
        <w:t xml:space="preserve"> (11.1-сурет), нәтижесінде </w:t>
      </w:r>
      <w:proofErr w:type="spellStart"/>
      <w:r w:rsidRPr="003468C1">
        <w:t>пайдалы</w:t>
      </w:r>
      <w:proofErr w:type="spellEnd"/>
      <w:r w:rsidRPr="003468C1">
        <w:t xml:space="preserve"> </w:t>
      </w:r>
      <w:proofErr w:type="spellStart"/>
      <w:r w:rsidRPr="003468C1">
        <w:t>тасымалданатын</w:t>
      </w:r>
      <w:proofErr w:type="spellEnd"/>
      <w:r w:rsidRPr="003468C1">
        <w:t xml:space="preserve"> оптикалық қуат </w:t>
      </w:r>
      <w:proofErr w:type="spellStart"/>
      <w:r w:rsidRPr="003468C1">
        <w:t>азаяды</w:t>
      </w:r>
      <w:proofErr w:type="spellEnd"/>
      <w:r w:rsidRPr="003468C1">
        <w:t xml:space="preserve"> (11.2-сурет). Бұл таратқыш арқылы </w:t>
      </w:r>
      <w:proofErr w:type="spellStart"/>
      <w:r w:rsidRPr="003468C1">
        <w:t>желіге</w:t>
      </w:r>
      <w:proofErr w:type="spellEnd"/>
      <w:r w:rsidRPr="003468C1">
        <w:t xml:space="preserve"> </w:t>
      </w:r>
      <w:proofErr w:type="spellStart"/>
      <w:r w:rsidRPr="003468C1">
        <w:t>беруге</w:t>
      </w:r>
      <w:proofErr w:type="spellEnd"/>
      <w:r w:rsidRPr="003468C1">
        <w:t xml:space="preserve"> </w:t>
      </w:r>
      <w:proofErr w:type="spellStart"/>
      <w:r w:rsidRPr="003468C1">
        <w:t>болатын</w:t>
      </w:r>
      <w:proofErr w:type="spellEnd"/>
      <w:r w:rsidRPr="003468C1">
        <w:t xml:space="preserve"> </w:t>
      </w:r>
      <w:proofErr w:type="spellStart"/>
      <w:r w:rsidRPr="003468C1">
        <w:t>максималды</w:t>
      </w:r>
      <w:proofErr w:type="spellEnd"/>
      <w:r w:rsidRPr="003468C1">
        <w:t xml:space="preserve"> қуатты </w:t>
      </w:r>
      <w:proofErr w:type="spellStart"/>
      <w:r w:rsidRPr="003468C1">
        <w:t>шектейді</w:t>
      </w:r>
      <w:proofErr w:type="spellEnd"/>
      <w:r w:rsidRPr="003468C1">
        <w:t xml:space="preserve">. Төмен оптикалық қуаттарда (яғни, SBS табалдырығына </w:t>
      </w:r>
      <w:proofErr w:type="spellStart"/>
      <w:r w:rsidRPr="003468C1">
        <w:t>дейін</w:t>
      </w:r>
      <w:proofErr w:type="spellEnd"/>
      <w:r w:rsidRPr="003468C1">
        <w:t xml:space="preserve">, 11.2-суретті қараңыз) шағылысқан жарық толқыны </w:t>
      </w:r>
      <w:proofErr w:type="spellStart"/>
      <w:r w:rsidRPr="003468C1">
        <w:t>кі</w:t>
      </w:r>
      <w:proofErr w:type="gramStart"/>
      <w:r w:rsidRPr="003468C1">
        <w:t>р</w:t>
      </w:r>
      <w:proofErr w:type="gramEnd"/>
      <w:r w:rsidRPr="003468C1">
        <w:t>іс</w:t>
      </w:r>
      <w:proofErr w:type="spellEnd"/>
      <w:r w:rsidRPr="003468C1">
        <w:t xml:space="preserve"> оптикалық қуат деңгейіне тура </w:t>
      </w:r>
      <w:proofErr w:type="spellStart"/>
      <w:r w:rsidRPr="003468C1">
        <w:t>пропорционалды</w:t>
      </w:r>
      <w:proofErr w:type="spellEnd"/>
      <w:r w:rsidRPr="003468C1">
        <w:t xml:space="preserve"> өсетінін ескеріңіз, яғни, </w:t>
      </w:r>
      <w:proofErr w:type="spellStart"/>
      <w:r w:rsidRPr="003468C1">
        <w:t>Бриллуэн</w:t>
      </w:r>
      <w:proofErr w:type="spellEnd"/>
      <w:r w:rsidRPr="003468C1">
        <w:t xml:space="preserve"> және </w:t>
      </w:r>
      <w:proofErr w:type="spellStart"/>
      <w:r w:rsidRPr="003468C1">
        <w:t>Рэйлей</w:t>
      </w:r>
      <w:proofErr w:type="spellEnd"/>
      <w:r w:rsidRPr="003468C1">
        <w:t xml:space="preserve"> </w:t>
      </w:r>
      <w:proofErr w:type="spellStart"/>
      <w:r w:rsidRPr="003468C1">
        <w:t>шашырау</w:t>
      </w:r>
      <w:proofErr w:type="spellEnd"/>
      <w:r w:rsidRPr="003468C1">
        <w:t xml:space="preserve"> заңдарына бағынады және </w:t>
      </w:r>
      <w:proofErr w:type="spellStart"/>
      <w:r w:rsidRPr="003468C1">
        <w:t>бір-бі</w:t>
      </w:r>
      <w:proofErr w:type="gramStart"/>
      <w:r w:rsidRPr="003468C1">
        <w:t>р</w:t>
      </w:r>
      <w:proofErr w:type="gramEnd"/>
      <w:r w:rsidRPr="003468C1">
        <w:t>інен</w:t>
      </w:r>
      <w:proofErr w:type="spellEnd"/>
      <w:r w:rsidRPr="003468C1">
        <w:t xml:space="preserve"> Бриллуен-Манделстамның </w:t>
      </w:r>
      <w:proofErr w:type="spellStart"/>
      <w:r w:rsidRPr="003468C1">
        <w:t>шашырау</w:t>
      </w:r>
      <w:proofErr w:type="spellEnd"/>
      <w:r w:rsidRPr="003468C1">
        <w:t xml:space="preserve"> заңымен анықталатын тұрақты мәнмен </w:t>
      </w:r>
      <w:proofErr w:type="spellStart"/>
      <w:r w:rsidRPr="003468C1">
        <w:t>ерекшеленеді</w:t>
      </w:r>
      <w:proofErr w:type="spellEnd"/>
      <w:r w:rsidRPr="003468C1">
        <w:rPr>
          <w:lang w:val="kk-KZ"/>
        </w:rPr>
        <w:t>.</w:t>
      </w:r>
      <w:r w:rsidRPr="003468C1">
        <w:t xml:space="preserve"> Ал SBS </w:t>
      </w:r>
      <w:proofErr w:type="spellStart"/>
      <w:r w:rsidRPr="003468C1">
        <w:t>шегінен</w:t>
      </w:r>
      <w:proofErr w:type="spellEnd"/>
      <w:r w:rsidRPr="003468C1">
        <w:t xml:space="preserve"> асқаннан </w:t>
      </w:r>
      <w:proofErr w:type="spellStart"/>
      <w:r w:rsidRPr="003468C1">
        <w:t>кейін</w:t>
      </w:r>
      <w:proofErr w:type="spellEnd"/>
      <w:r w:rsidRPr="003468C1">
        <w:t xml:space="preserve"> ғана шағылысқан толқынның қуатын арттырудың көшкін </w:t>
      </w:r>
      <w:proofErr w:type="spellStart"/>
      <w:r w:rsidRPr="003468C1">
        <w:t>процесі</w:t>
      </w:r>
      <w:proofErr w:type="spellEnd"/>
      <w:r w:rsidRPr="003468C1">
        <w:t xml:space="preserve"> </w:t>
      </w:r>
      <w:proofErr w:type="spellStart"/>
      <w:r w:rsidRPr="003468C1">
        <w:t>басталады</w:t>
      </w:r>
      <w:proofErr w:type="spellEnd"/>
      <w:r w:rsidRPr="003468C1">
        <w:t xml:space="preserve">. 10 км </w:t>
      </w:r>
      <w:proofErr w:type="spellStart"/>
      <w:r w:rsidRPr="003468C1">
        <w:t>байланыс</w:t>
      </w:r>
      <w:proofErr w:type="spellEnd"/>
      <w:r w:rsidRPr="003468C1">
        <w:t xml:space="preserve"> үшін SBS шегінің әдеттегі мәні 6…10 </w:t>
      </w:r>
      <w:proofErr w:type="spellStart"/>
      <w:r w:rsidRPr="003468C1">
        <w:t>дБм</w:t>
      </w:r>
      <w:proofErr w:type="spellEnd"/>
      <w:r w:rsidRPr="003468C1">
        <w:t xml:space="preserve"> құрайды. Бұл деңгейден жоғары </w:t>
      </w:r>
      <w:proofErr w:type="spellStart"/>
      <w:r w:rsidRPr="003468C1">
        <w:t>кі</w:t>
      </w:r>
      <w:proofErr w:type="gramStart"/>
      <w:r w:rsidRPr="003468C1">
        <w:t>р</w:t>
      </w:r>
      <w:proofErr w:type="gramEnd"/>
      <w:r w:rsidRPr="003468C1">
        <w:t>іс</w:t>
      </w:r>
      <w:proofErr w:type="spellEnd"/>
      <w:r w:rsidRPr="003468C1">
        <w:t xml:space="preserve"> оптикалық қуат деңгейіне </w:t>
      </w:r>
      <w:proofErr w:type="spellStart"/>
      <w:r w:rsidRPr="003468C1">
        <w:t>байланысты</w:t>
      </w:r>
      <w:proofErr w:type="spellEnd"/>
      <w:r w:rsidRPr="003468C1">
        <w:t xml:space="preserve"> O</w:t>
      </w:r>
      <w:r w:rsidRPr="003468C1">
        <w:rPr>
          <w:lang w:val="en-US"/>
        </w:rPr>
        <w:t>T</w:t>
      </w:r>
      <w:r w:rsidRPr="003468C1">
        <w:t xml:space="preserve"> жоғалтуларының айтарлықтай өсуі байқалады.</w:t>
      </w:r>
    </w:p>
    <w:p w:rsidR="004B10E4" w:rsidRPr="003468C1" w:rsidRDefault="004B10E4" w:rsidP="004B10E4">
      <w:pPr>
        <w:spacing w:after="0" w:line="240" w:lineRule="auto"/>
        <w:ind w:right="-1"/>
        <w:jc w:val="center"/>
        <w:rPr>
          <w:rFonts w:ascii="Times New Roman" w:hAnsi="Times New Roman" w:cs="Times New Roman"/>
          <w:sz w:val="28"/>
          <w:szCs w:val="28"/>
        </w:rPr>
      </w:pPr>
      <w:r w:rsidRPr="003468C1">
        <w:rPr>
          <w:rFonts w:ascii="Times New Roman" w:hAnsi="Times New Roman" w:cs="Times New Roman"/>
          <w:noProof/>
          <w:sz w:val="28"/>
          <w:szCs w:val="28"/>
        </w:rPr>
        <w:lastRenderedPageBreak/>
        <w:drawing>
          <wp:inline distT="0" distB="0" distL="0" distR="0">
            <wp:extent cx="4545128" cy="2115403"/>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66984" cy="2125575"/>
                    </a:xfrm>
                    <a:prstGeom prst="rect">
                      <a:avLst/>
                    </a:prstGeom>
                  </pic:spPr>
                </pic:pic>
              </a:graphicData>
            </a:graphic>
          </wp:inline>
        </w:drawing>
      </w:r>
    </w:p>
    <w:p w:rsidR="004B10E4" w:rsidRPr="003468C1" w:rsidRDefault="004B10E4" w:rsidP="004B10E4">
      <w:pPr>
        <w:spacing w:after="0" w:line="240" w:lineRule="auto"/>
        <w:ind w:right="-1"/>
        <w:jc w:val="center"/>
        <w:rPr>
          <w:rFonts w:ascii="Times New Roman" w:hAnsi="Times New Roman" w:cs="Times New Roman"/>
          <w:sz w:val="28"/>
          <w:szCs w:val="28"/>
          <w:lang w:val="kk-KZ"/>
        </w:rPr>
      </w:pPr>
    </w:p>
    <w:p w:rsidR="004B10E4" w:rsidRPr="003468C1" w:rsidRDefault="004B10E4" w:rsidP="004B10E4">
      <w:pPr>
        <w:spacing w:after="0" w:line="240" w:lineRule="auto"/>
        <w:ind w:right="-1"/>
        <w:jc w:val="center"/>
        <w:rPr>
          <w:rFonts w:ascii="Times New Roman" w:hAnsi="Times New Roman" w:cs="Times New Roman"/>
          <w:sz w:val="28"/>
          <w:szCs w:val="28"/>
          <w:lang w:val="en-US"/>
        </w:rPr>
      </w:pPr>
      <w:r w:rsidRPr="003468C1">
        <w:rPr>
          <w:rFonts w:ascii="Times New Roman" w:hAnsi="Times New Roman" w:cs="Times New Roman"/>
          <w:sz w:val="28"/>
          <w:szCs w:val="28"/>
          <w:lang w:val="kk-KZ"/>
        </w:rPr>
        <w:t>11</w:t>
      </w:r>
      <w:r w:rsidRPr="003468C1">
        <w:rPr>
          <w:rFonts w:ascii="Times New Roman" w:hAnsi="Times New Roman" w:cs="Times New Roman"/>
          <w:sz w:val="28"/>
          <w:szCs w:val="28"/>
          <w:lang w:val="en-US"/>
        </w:rPr>
        <w:t>.1-сурет.</w:t>
      </w:r>
    </w:p>
    <w:p w:rsidR="004B10E4" w:rsidRPr="003468C1" w:rsidRDefault="004B10E4" w:rsidP="004B10E4">
      <w:pPr>
        <w:spacing w:after="0" w:line="240" w:lineRule="auto"/>
        <w:ind w:right="-1"/>
        <w:jc w:val="center"/>
        <w:rPr>
          <w:rFonts w:ascii="Times New Roman" w:hAnsi="Times New Roman" w:cs="Times New Roman"/>
          <w:sz w:val="28"/>
          <w:szCs w:val="28"/>
        </w:rPr>
      </w:pPr>
      <w:r w:rsidRPr="003468C1">
        <w:rPr>
          <w:rFonts w:ascii="Times New Roman" w:hAnsi="Times New Roman" w:cs="Times New Roman"/>
          <w:noProof/>
          <w:sz w:val="28"/>
          <w:szCs w:val="28"/>
        </w:rPr>
        <w:drawing>
          <wp:inline distT="0" distB="0" distL="0" distR="0">
            <wp:extent cx="3684896" cy="377263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90168" cy="3778029"/>
                    </a:xfrm>
                    <a:prstGeom prst="rect">
                      <a:avLst/>
                    </a:prstGeom>
                  </pic:spPr>
                </pic:pic>
              </a:graphicData>
            </a:graphic>
          </wp:inline>
        </w:drawing>
      </w:r>
    </w:p>
    <w:p w:rsidR="004B10E4" w:rsidRPr="003468C1" w:rsidRDefault="004B10E4" w:rsidP="004B10E4">
      <w:pPr>
        <w:spacing w:after="0" w:line="240" w:lineRule="auto"/>
        <w:ind w:right="-1"/>
        <w:jc w:val="center"/>
        <w:rPr>
          <w:rFonts w:ascii="Times New Roman" w:hAnsi="Times New Roman" w:cs="Times New Roman"/>
          <w:sz w:val="28"/>
          <w:szCs w:val="28"/>
          <w:lang w:val="kk-KZ"/>
        </w:rPr>
      </w:pPr>
    </w:p>
    <w:p w:rsidR="004B10E4" w:rsidRPr="003468C1" w:rsidRDefault="004B10E4" w:rsidP="004B10E4">
      <w:pPr>
        <w:spacing w:after="0" w:line="240" w:lineRule="auto"/>
        <w:ind w:right="-1"/>
        <w:jc w:val="center"/>
        <w:rPr>
          <w:rFonts w:ascii="Times New Roman" w:hAnsi="Times New Roman" w:cs="Times New Roman"/>
          <w:sz w:val="28"/>
          <w:szCs w:val="28"/>
          <w:lang w:val="kk-KZ"/>
        </w:rPr>
      </w:pPr>
      <w:r w:rsidRPr="003468C1">
        <w:rPr>
          <w:rFonts w:ascii="Times New Roman" w:hAnsi="Times New Roman" w:cs="Times New Roman"/>
          <w:sz w:val="28"/>
          <w:szCs w:val="28"/>
          <w:lang w:val="kk-KZ"/>
        </w:rPr>
        <w:t>11.2-сурет.</w:t>
      </w:r>
    </w:p>
    <w:p w:rsidR="004B10E4" w:rsidRPr="003468C1" w:rsidRDefault="004B10E4" w:rsidP="004B10E4">
      <w:pPr>
        <w:spacing w:after="0" w:line="240" w:lineRule="auto"/>
        <w:ind w:right="-1"/>
        <w:jc w:val="center"/>
        <w:rPr>
          <w:rFonts w:ascii="Times New Roman" w:hAnsi="Times New Roman" w:cs="Times New Roman"/>
          <w:sz w:val="28"/>
          <w:szCs w:val="28"/>
          <w:lang w:val="kk-KZ"/>
        </w:rPr>
      </w:pPr>
    </w:p>
    <w:p w:rsidR="004B10E4" w:rsidRPr="003468C1" w:rsidRDefault="004B10E4" w:rsidP="004B10E4">
      <w:pPr>
        <w:pStyle w:val="a4"/>
        <w:ind w:right="-1" w:firstLine="709"/>
        <w:jc w:val="both"/>
        <w:rPr>
          <w:lang w:val="kk-KZ"/>
        </w:rPr>
      </w:pPr>
      <w:r w:rsidRPr="003468C1">
        <w:rPr>
          <w:lang w:val="kk-KZ"/>
        </w:rPr>
        <w:t>Пайдалы қуатты азайту әсерінен басқа, шу пайда болады (шудың салыстырмалы қарқындылығы - RIN, мысалы, -155 дБ/Гц-тен -138 дБ/Гц-ке дейін артады), BER сипаттамаларын нашарлатады (қате ықтималдығы). Міндетті түрде сыртқы модуляторларды (Сыртқы модуляторлар) және үздіксіз тербелістердің лазерлік көздерін (CW - Үздіксіз толқын) пайдалана отырып, жоғары жылдамдықты көліктік оптикалық жүйелерде SBS-ті басқару ерекше маңызды. Алдын ала ескерту ретінде, 1550 нм-дегі дәстүрлі CATV сигнал деңгейлері жиі SBS әсерін тудырады, өйткені әдетте 8 ... 14 дБ шегінде болады, яғни, әдеттегі SBS шекті мәнінен жоғары.</w:t>
      </w:r>
    </w:p>
    <w:p w:rsidR="004B10E4" w:rsidRPr="003468C1" w:rsidRDefault="004B10E4" w:rsidP="004B10E4">
      <w:pPr>
        <w:pStyle w:val="a4"/>
        <w:ind w:right="-1" w:firstLine="709"/>
        <w:jc w:val="both"/>
        <w:rPr>
          <w:lang w:val="kk-KZ"/>
        </w:rPr>
      </w:pPr>
      <w:r w:rsidRPr="003468C1">
        <w:rPr>
          <w:lang w:val="kk-KZ"/>
        </w:rPr>
        <w:t>Пайда болған акустикалық толқын (</w:t>
      </w:r>
      <w:r w:rsidRPr="003468C1">
        <w:t>ω</w:t>
      </w:r>
      <w:r w:rsidRPr="003468C1">
        <w:rPr>
          <w:lang w:val="kk-KZ"/>
        </w:rPr>
        <w:t xml:space="preserve">A жиілігімен, 11.2-суретті қараңыз) табиғаты бойынша гипердыбыстық болып табылады және оның </w:t>
      </w:r>
      <w:r w:rsidRPr="003468C1">
        <w:rPr>
          <w:lang w:val="kk-KZ"/>
        </w:rPr>
        <w:lastRenderedPageBreak/>
        <w:t xml:space="preserve">жиілік спектрі 10…13 ТГц (1013 Гц) диапазонында болуы мүмкін. Брилуен жиілігінің ығысуы </w:t>
      </w:r>
      <w:r w:rsidRPr="003468C1">
        <w:t>ν</w:t>
      </w:r>
      <w:r w:rsidRPr="003468C1">
        <w:rPr>
          <w:lang w:val="kk-KZ"/>
        </w:rPr>
        <w:t xml:space="preserve">В, </w:t>
      </w:r>
      <w:r w:rsidRPr="003468C1">
        <w:t>ω</w:t>
      </w:r>
      <w:r w:rsidRPr="003468C1">
        <w:rPr>
          <w:lang w:val="kk-KZ"/>
        </w:rPr>
        <w:t>А акустикалық толқын жиілігімен мына формула бойынша анықталады:</w:t>
      </w:r>
    </w:p>
    <w:p w:rsidR="004B10E4" w:rsidRPr="003468C1" w:rsidRDefault="004B10E4" w:rsidP="004B10E4">
      <w:pPr>
        <w:pStyle w:val="a4"/>
        <w:ind w:right="-1" w:firstLine="709"/>
        <w:jc w:val="both"/>
        <w:rPr>
          <w:lang w:val="kk-KZ"/>
        </w:rPr>
      </w:pPr>
    </w:p>
    <w:p w:rsidR="004B10E4" w:rsidRPr="003468C1" w:rsidRDefault="004B10E4" w:rsidP="004B10E4">
      <w:pPr>
        <w:pStyle w:val="a4"/>
        <w:ind w:right="-1" w:firstLine="709"/>
        <w:jc w:val="both"/>
        <w:rPr>
          <w:lang w:val="kk-KZ"/>
        </w:rPr>
      </w:pPr>
      <m:oMath>
        <m:sSub>
          <m:sSubPr>
            <m:ctrlPr>
              <w:rPr>
                <w:rFonts w:ascii="Cambria Math" w:hAnsi="Cambria Math"/>
                <w:i/>
              </w:rPr>
            </m:ctrlPr>
          </m:sSubPr>
          <m:e>
            <m:r>
              <w:rPr>
                <w:rFonts w:ascii="Cambria Math" w:hAnsi="Cambria Math"/>
                <w:lang w:val="kk-KZ"/>
              </w:rPr>
              <m:t>V</m:t>
            </m:r>
          </m:e>
          <m:sub>
            <m:r>
              <w:rPr>
                <w:rFonts w:ascii="Cambria Math" w:hAnsi="Cambria Math"/>
                <w:lang w:val="kk-KZ"/>
              </w:rPr>
              <m:t>s</m:t>
            </m:r>
          </m:sub>
        </m:sSub>
        <m:r>
          <w:rPr>
            <w:rFonts w:ascii="Cambria Math" w:hAnsi="Cambria Math"/>
            <w:lang w:val="kk-KZ"/>
          </w:rPr>
          <m:t>=</m:t>
        </m:r>
        <m:f>
          <m:fPr>
            <m:ctrlPr>
              <w:rPr>
                <w:rFonts w:ascii="Cambria Math" w:hAnsi="Cambria Math"/>
                <w:i/>
              </w:rPr>
            </m:ctrlPr>
          </m:fPr>
          <m:num>
            <m:r>
              <w:rPr>
                <w:rFonts w:ascii="Cambria Math" w:hAnsi="Cambria Math"/>
                <w:lang w:val="kk-KZ"/>
              </w:rPr>
              <m:t>ω</m:t>
            </m:r>
          </m:num>
          <m:den>
            <m:r>
              <w:rPr>
                <w:rFonts w:ascii="Cambria Math" w:hAnsi="Cambria Math"/>
                <w:lang w:val="kk-KZ"/>
              </w:rPr>
              <m:t>2π</m:t>
            </m:r>
          </m:den>
        </m:f>
        <m:r>
          <w:rPr>
            <w:rFonts w:ascii="Cambria Math" w:hAnsi="Cambria Math"/>
            <w:lang w:val="kk-KZ"/>
          </w:rPr>
          <m:t>=</m:t>
        </m:r>
        <m:f>
          <m:fPr>
            <m:ctrlPr>
              <w:rPr>
                <w:rFonts w:ascii="Cambria Math" w:hAnsi="Cambria Math"/>
                <w:i/>
              </w:rPr>
            </m:ctrlPr>
          </m:fPr>
          <m:num>
            <m:sSub>
              <m:sSubPr>
                <m:ctrlPr>
                  <w:rPr>
                    <w:rFonts w:ascii="Cambria Math" w:hAnsi="Cambria Math"/>
                    <w:i/>
                  </w:rPr>
                </m:ctrlPr>
              </m:sSubPr>
              <m:e>
                <m:r>
                  <w:rPr>
                    <w:rFonts w:ascii="Cambria Math" w:hAnsi="Cambria Math"/>
                    <w:lang w:val="kk-KZ"/>
                  </w:rPr>
                  <m:t>2</m:t>
                </m:r>
                <m:r>
                  <w:rPr>
                    <w:rFonts w:ascii="Cambria Math" w:hAnsi="Cambria Math"/>
                    <w:lang w:val="kk-KZ"/>
                  </w:rPr>
                  <m:t>hv</m:t>
                </m:r>
              </m:e>
              <m:sub>
                <m:r>
                  <w:rPr>
                    <w:rFonts w:ascii="Cambria Math" w:hAnsi="Cambria Math"/>
                    <w:lang w:val="kk-KZ"/>
                  </w:rPr>
                  <m:t>A</m:t>
                </m:r>
              </m:sub>
            </m:sSub>
          </m:num>
          <m:den>
            <m:sSub>
              <m:sSubPr>
                <m:ctrlPr>
                  <w:rPr>
                    <w:rFonts w:ascii="Cambria Math" w:hAnsi="Cambria Math"/>
                    <w:i/>
                  </w:rPr>
                </m:ctrlPr>
              </m:sSubPr>
              <m:e>
                <m:r>
                  <w:rPr>
                    <w:rFonts w:ascii="Cambria Math" w:hAnsi="Cambria Math"/>
                    <w:lang w:val="kk-KZ"/>
                  </w:rPr>
                  <m:t>λ</m:t>
                </m:r>
              </m:e>
              <m:sub>
                <m:r>
                  <w:rPr>
                    <w:rFonts w:ascii="Cambria Math" w:hAnsi="Cambria Math"/>
                    <w:lang w:val="kk-KZ"/>
                  </w:rPr>
                  <m:t>0</m:t>
                </m:r>
              </m:sub>
            </m:sSub>
          </m:den>
        </m:f>
      </m:oMath>
      <w:r w:rsidRPr="003468C1">
        <w:rPr>
          <w:lang w:val="kk-KZ"/>
        </w:rPr>
        <w:t xml:space="preserve">                                                   (11.1)</w:t>
      </w:r>
    </w:p>
    <w:p w:rsidR="004B10E4" w:rsidRPr="003468C1" w:rsidRDefault="004B10E4" w:rsidP="004B10E4">
      <w:pPr>
        <w:pStyle w:val="a4"/>
        <w:ind w:right="-1" w:firstLine="709"/>
        <w:jc w:val="both"/>
        <w:rPr>
          <w:lang w:val="kk-KZ"/>
        </w:rPr>
      </w:pPr>
    </w:p>
    <w:p w:rsidR="004B10E4" w:rsidRPr="003468C1" w:rsidRDefault="004B10E4" w:rsidP="004B10E4">
      <w:pPr>
        <w:pStyle w:val="a4"/>
        <w:ind w:right="-1" w:firstLine="709"/>
        <w:jc w:val="both"/>
      </w:pPr>
      <w:r w:rsidRPr="003468C1">
        <w:rPr>
          <w:lang w:val="kk-KZ"/>
        </w:rPr>
        <w:t xml:space="preserve">Сонымен, </w:t>
      </w:r>
      <w:r w:rsidRPr="003468C1">
        <w:t>λ</w:t>
      </w:r>
      <w:r w:rsidRPr="003468C1">
        <w:rPr>
          <w:lang w:val="kk-KZ"/>
        </w:rPr>
        <w:t xml:space="preserve">=1550 нм үшін OT кварцындағы акустикалық толқынның жылдамдығы </w:t>
      </w:r>
      <w:r w:rsidRPr="003468C1">
        <w:t>ν</w:t>
      </w:r>
      <w:r w:rsidRPr="003468C1">
        <w:rPr>
          <w:lang w:val="kk-KZ"/>
        </w:rPr>
        <w:t xml:space="preserve">А≈5×103 м/с және </w:t>
      </w:r>
      <w:r w:rsidRPr="003468C1">
        <w:t>ν</w:t>
      </w:r>
      <w:r w:rsidRPr="003468C1">
        <w:rPr>
          <w:lang w:val="kk-KZ"/>
        </w:rPr>
        <w:t xml:space="preserve">В≈10 ГГц (~0,1 нм) құрайды. Көбінесе процесс физикасын жақсырақ түсіну үшін Брилуен жиілігінің ығысуын акустикалық гипердыбыстық толқын немесе Доплер эффектісі арқылы жарық ағынының модуляциясымен салыстырады. </w:t>
      </w:r>
      <w:proofErr w:type="spellStart"/>
      <w:r w:rsidRPr="003468C1">
        <w:t>Брилуен</w:t>
      </w:r>
      <w:proofErr w:type="spellEnd"/>
      <w:r w:rsidRPr="003468C1">
        <w:t xml:space="preserve"> ауысымының графикалық кө</w:t>
      </w:r>
      <w:proofErr w:type="gramStart"/>
      <w:r w:rsidRPr="003468C1">
        <w:t>р</w:t>
      </w:r>
      <w:proofErr w:type="gramEnd"/>
      <w:r w:rsidRPr="003468C1">
        <w:t xml:space="preserve">інісі 11.4 </w:t>
      </w:r>
      <w:proofErr w:type="spellStart"/>
      <w:r w:rsidRPr="003468C1">
        <w:t>суретте</w:t>
      </w:r>
      <w:proofErr w:type="spellEnd"/>
      <w:r w:rsidRPr="003468C1">
        <w:t xml:space="preserve"> көрсетілген. </w:t>
      </w:r>
    </w:p>
    <w:p w:rsidR="004B10E4" w:rsidRPr="003468C1" w:rsidRDefault="004B10E4" w:rsidP="004B10E4">
      <w:pPr>
        <w:pStyle w:val="a4"/>
        <w:ind w:right="-1" w:firstLine="709"/>
        <w:jc w:val="both"/>
      </w:pPr>
    </w:p>
    <w:p w:rsidR="004B10E4" w:rsidRPr="003468C1" w:rsidRDefault="004B10E4" w:rsidP="004B10E4">
      <w:pPr>
        <w:pStyle w:val="a4"/>
        <w:ind w:right="-1"/>
        <w:jc w:val="center"/>
      </w:pPr>
      <w:r w:rsidRPr="003468C1">
        <w:rPr>
          <w:noProof/>
          <w:lang w:eastAsia="ru-RU"/>
        </w:rPr>
        <w:drawing>
          <wp:inline distT="0" distB="0" distL="0" distR="0">
            <wp:extent cx="4352324" cy="230647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72135" cy="2316970"/>
                    </a:xfrm>
                    <a:prstGeom prst="rect">
                      <a:avLst/>
                    </a:prstGeom>
                  </pic:spPr>
                </pic:pic>
              </a:graphicData>
            </a:graphic>
          </wp:inline>
        </w:drawing>
      </w:r>
    </w:p>
    <w:p w:rsidR="004B10E4" w:rsidRPr="003468C1" w:rsidRDefault="004B10E4" w:rsidP="004B10E4">
      <w:pPr>
        <w:pStyle w:val="a4"/>
        <w:ind w:right="-1"/>
        <w:jc w:val="center"/>
      </w:pPr>
    </w:p>
    <w:p w:rsidR="004B10E4" w:rsidRPr="003468C1" w:rsidRDefault="004B10E4" w:rsidP="004B10E4">
      <w:pPr>
        <w:pStyle w:val="a4"/>
        <w:ind w:right="-1"/>
        <w:jc w:val="center"/>
      </w:pPr>
      <w:r w:rsidRPr="003468C1">
        <w:t>11.3-сурет.</w:t>
      </w:r>
    </w:p>
    <w:p w:rsidR="004B10E4" w:rsidRPr="003468C1" w:rsidRDefault="004B10E4" w:rsidP="004B10E4">
      <w:pPr>
        <w:pStyle w:val="a4"/>
        <w:ind w:right="-1"/>
        <w:jc w:val="center"/>
      </w:pPr>
    </w:p>
    <w:p w:rsidR="004B10E4" w:rsidRPr="003468C1" w:rsidRDefault="004B10E4" w:rsidP="004B10E4">
      <w:pPr>
        <w:pStyle w:val="a4"/>
        <w:ind w:right="-1" w:firstLine="709"/>
        <w:jc w:val="both"/>
      </w:pPr>
      <w:r w:rsidRPr="003468C1">
        <w:t xml:space="preserve">Стимулданған </w:t>
      </w:r>
      <w:proofErr w:type="spellStart"/>
      <w:r w:rsidRPr="003468C1">
        <w:t>Раман</w:t>
      </w:r>
      <w:proofErr w:type="spellEnd"/>
      <w:r w:rsidRPr="003468C1">
        <w:t xml:space="preserve"> </w:t>
      </w:r>
      <w:proofErr w:type="spellStart"/>
      <w:r w:rsidRPr="003468C1">
        <w:t>шашырауы</w:t>
      </w:r>
      <w:proofErr w:type="spellEnd"/>
      <w:r w:rsidRPr="003468C1">
        <w:t xml:space="preserve"> (SRS) ынталандырылған </w:t>
      </w:r>
      <w:r w:rsidRPr="003468C1">
        <w:rPr>
          <w:lang w:val="kk-KZ"/>
        </w:rPr>
        <w:t>Б</w:t>
      </w:r>
      <w:proofErr w:type="spellStart"/>
      <w:r w:rsidRPr="003468C1">
        <w:t>рилуин</w:t>
      </w:r>
      <w:proofErr w:type="spellEnd"/>
      <w:r w:rsidRPr="003468C1">
        <w:t xml:space="preserve"> </w:t>
      </w:r>
      <w:proofErr w:type="spellStart"/>
      <w:r w:rsidRPr="003468C1">
        <w:t>шашырауына</w:t>
      </w:r>
      <w:proofErr w:type="spellEnd"/>
      <w:r w:rsidRPr="003468C1">
        <w:t xml:space="preserve"> (SBS) қарағанда әлдеқ</w:t>
      </w:r>
      <w:proofErr w:type="gramStart"/>
      <w:r w:rsidRPr="003468C1">
        <w:t>айда</w:t>
      </w:r>
      <w:proofErr w:type="gramEnd"/>
      <w:r w:rsidRPr="003468C1">
        <w:t xml:space="preserve"> аз </w:t>
      </w:r>
      <w:proofErr w:type="spellStart"/>
      <w:r w:rsidRPr="003468C1">
        <w:t>болады</w:t>
      </w:r>
      <w:proofErr w:type="spellEnd"/>
      <w:r w:rsidRPr="003468C1">
        <w:t xml:space="preserve">. Нағыз талшықтыоптикалық </w:t>
      </w:r>
      <w:proofErr w:type="spellStart"/>
      <w:r w:rsidRPr="003468C1">
        <w:t>байланыс</w:t>
      </w:r>
      <w:proofErr w:type="spellEnd"/>
      <w:r w:rsidRPr="003468C1">
        <w:t xml:space="preserve"> </w:t>
      </w:r>
      <w:proofErr w:type="spellStart"/>
      <w:r w:rsidRPr="003468C1">
        <w:t>желілері</w:t>
      </w:r>
      <w:proofErr w:type="spellEnd"/>
      <w:r w:rsidRPr="003468C1">
        <w:t xml:space="preserve"> (FOCL) деңгейі </w:t>
      </w:r>
      <w:proofErr w:type="spellStart"/>
      <w:r w:rsidRPr="003468C1">
        <w:t>шамамен</w:t>
      </w:r>
      <w:proofErr w:type="spellEnd"/>
      <w:r w:rsidRPr="003468C1">
        <w:t xml:space="preserve"> 25 </w:t>
      </w:r>
      <w:proofErr w:type="spellStart"/>
      <w:r w:rsidRPr="003468C1">
        <w:t>дБм</w:t>
      </w:r>
      <w:proofErr w:type="spellEnd"/>
      <w:r w:rsidRPr="003468C1">
        <w:t xml:space="preserve"> </w:t>
      </w:r>
      <w:proofErr w:type="spellStart"/>
      <w:r w:rsidRPr="003468C1">
        <w:t>болатын</w:t>
      </w:r>
      <w:proofErr w:type="spellEnd"/>
      <w:r w:rsidRPr="003468C1">
        <w:t xml:space="preserve"> оптикалық күшейткі</w:t>
      </w:r>
      <w:proofErr w:type="gramStart"/>
      <w:r w:rsidRPr="003468C1">
        <w:t>шт</w:t>
      </w:r>
      <w:proofErr w:type="gramEnd"/>
      <w:r w:rsidRPr="003468C1">
        <w:t xml:space="preserve">і (EDFA) </w:t>
      </w:r>
      <w:proofErr w:type="spellStart"/>
      <w:r w:rsidRPr="003468C1">
        <w:t>немесе</w:t>
      </w:r>
      <w:proofErr w:type="spellEnd"/>
      <w:r w:rsidRPr="003468C1">
        <w:t xml:space="preserve"> шығыс сигнал деңгейі төмен </w:t>
      </w:r>
      <w:proofErr w:type="spellStart"/>
      <w:r w:rsidRPr="003468C1">
        <w:t>бірнеше</w:t>
      </w:r>
      <w:proofErr w:type="spellEnd"/>
      <w:r w:rsidRPr="003468C1">
        <w:t xml:space="preserve"> күшейткішті пайдалануға мүмкіндік </w:t>
      </w:r>
      <w:proofErr w:type="spellStart"/>
      <w:r w:rsidRPr="003468C1">
        <w:t>береді</w:t>
      </w:r>
      <w:proofErr w:type="spellEnd"/>
      <w:r w:rsidRPr="003468C1">
        <w:t>.</w:t>
      </w:r>
    </w:p>
    <w:p w:rsidR="004B10E4" w:rsidRPr="003468C1" w:rsidRDefault="004B10E4" w:rsidP="004B10E4">
      <w:pPr>
        <w:pStyle w:val="a4"/>
        <w:ind w:right="-1" w:firstLine="709"/>
        <w:jc w:val="both"/>
      </w:pPr>
      <w:r w:rsidRPr="003468C1">
        <w:t xml:space="preserve">SRS табиғаты </w:t>
      </w:r>
      <w:proofErr w:type="spellStart"/>
      <w:r w:rsidRPr="003468C1">
        <w:t>бойынша</w:t>
      </w:r>
      <w:proofErr w:type="spellEnd"/>
      <w:r w:rsidRPr="003468C1">
        <w:t xml:space="preserve"> </w:t>
      </w:r>
      <w:proofErr w:type="spellStart"/>
      <w:r w:rsidRPr="003468C1">
        <w:t>SBS-ге</w:t>
      </w:r>
      <w:proofErr w:type="spellEnd"/>
      <w:r w:rsidRPr="003468C1">
        <w:t xml:space="preserve"> ұқсас, бірақ басқа физикалық құбылыстардан </w:t>
      </w:r>
      <w:proofErr w:type="spellStart"/>
      <w:r w:rsidRPr="003468C1">
        <w:t>туындайды</w:t>
      </w:r>
      <w:proofErr w:type="spellEnd"/>
      <w:r w:rsidRPr="003468C1">
        <w:t xml:space="preserve">. SRS </w:t>
      </w:r>
      <w:proofErr w:type="spellStart"/>
      <w:r w:rsidRPr="003468C1">
        <w:t>жиілікке</w:t>
      </w:r>
      <w:proofErr w:type="spellEnd"/>
      <w:r w:rsidRPr="003468C1">
        <w:t xml:space="preserve"> тәуелді және салыстырғанда қысқа толқындарда айқынырақ кө</w:t>
      </w:r>
      <w:proofErr w:type="gramStart"/>
      <w:r w:rsidRPr="003468C1">
        <w:t>р</w:t>
      </w:r>
      <w:proofErr w:type="gramEnd"/>
      <w:r w:rsidRPr="003468C1">
        <w:t>інеді</w:t>
      </w:r>
    </w:p>
    <w:p w:rsidR="004B10E4" w:rsidRPr="003468C1" w:rsidRDefault="004B10E4" w:rsidP="004B10E4">
      <w:pPr>
        <w:pStyle w:val="a4"/>
        <w:ind w:right="-1"/>
        <w:jc w:val="center"/>
      </w:pPr>
      <w:r w:rsidRPr="003468C1">
        <w:rPr>
          <w:noProof/>
          <w:lang w:eastAsia="ru-RU"/>
        </w:rPr>
        <w:lastRenderedPageBreak/>
        <w:drawing>
          <wp:inline distT="0" distB="0" distL="0" distR="0">
            <wp:extent cx="4972050" cy="2286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2050" cy="2286000"/>
                    </a:xfrm>
                    <a:prstGeom prst="rect">
                      <a:avLst/>
                    </a:prstGeom>
                  </pic:spPr>
                </pic:pic>
              </a:graphicData>
            </a:graphic>
          </wp:inline>
        </w:drawing>
      </w:r>
    </w:p>
    <w:p w:rsidR="004B10E4" w:rsidRPr="003468C1" w:rsidRDefault="004B10E4" w:rsidP="004B10E4">
      <w:pPr>
        <w:pStyle w:val="a4"/>
        <w:ind w:right="-1"/>
        <w:jc w:val="center"/>
      </w:pPr>
    </w:p>
    <w:p w:rsidR="004B10E4" w:rsidRPr="003468C1" w:rsidRDefault="004B10E4" w:rsidP="004B10E4">
      <w:pPr>
        <w:pStyle w:val="a4"/>
        <w:ind w:right="-1"/>
        <w:jc w:val="center"/>
      </w:pPr>
      <w:r w:rsidRPr="003468C1">
        <w:t xml:space="preserve">11.4- </w:t>
      </w:r>
      <w:proofErr w:type="spellStart"/>
      <w:r w:rsidRPr="003468C1">
        <w:t>сурет</w:t>
      </w:r>
      <w:proofErr w:type="spellEnd"/>
      <w:r w:rsidRPr="003468C1">
        <w:t>.</w:t>
      </w:r>
    </w:p>
    <w:p w:rsidR="004B10E4" w:rsidRPr="003468C1" w:rsidRDefault="004B10E4" w:rsidP="004B10E4">
      <w:pPr>
        <w:pStyle w:val="a4"/>
        <w:ind w:right="-1" w:firstLine="709"/>
        <w:jc w:val="both"/>
      </w:pPr>
    </w:p>
    <w:p w:rsidR="004B10E4" w:rsidRPr="003468C1" w:rsidRDefault="004B10E4" w:rsidP="004B10E4">
      <w:pPr>
        <w:pStyle w:val="a4"/>
        <w:ind w:right="-1" w:firstLine="709"/>
        <w:jc w:val="both"/>
      </w:pPr>
      <w:r w:rsidRPr="003468C1">
        <w:t xml:space="preserve">SBS және SRS құбылыстары оптикалық сигналдың шашыраңқы және ұзынырақ толқындар аймағына </w:t>
      </w:r>
      <w:proofErr w:type="spellStart"/>
      <w:r w:rsidRPr="003468C1">
        <w:t>ауысуынан</w:t>
      </w:r>
      <w:proofErr w:type="spellEnd"/>
      <w:r w:rsidRPr="003468C1">
        <w:t xml:space="preserve"> кө</w:t>
      </w:r>
      <w:proofErr w:type="gramStart"/>
      <w:r w:rsidRPr="003468C1">
        <w:t>р</w:t>
      </w:r>
      <w:proofErr w:type="gramEnd"/>
      <w:r w:rsidRPr="003468C1">
        <w:t>інеді (11.4-суретте к</w:t>
      </w:r>
      <w:r w:rsidRPr="003468C1">
        <w:rPr>
          <w:lang w:val="kk-KZ"/>
        </w:rPr>
        <w:t>өрінеді</w:t>
      </w:r>
      <w:r w:rsidRPr="003468C1">
        <w:t xml:space="preserve">). </w:t>
      </w:r>
      <w:proofErr w:type="spellStart"/>
      <w:r w:rsidRPr="003468C1">
        <w:t>Егер</w:t>
      </w:r>
      <w:proofErr w:type="spellEnd"/>
      <w:r w:rsidRPr="003468C1">
        <w:t xml:space="preserve"> SBS-те ынталандырылған сәулелену </w:t>
      </w:r>
      <w:proofErr w:type="spellStart"/>
      <w:r w:rsidRPr="003468C1">
        <w:t>спектрі</w:t>
      </w:r>
      <w:proofErr w:type="spellEnd"/>
      <w:r w:rsidRPr="003468C1">
        <w:t xml:space="preserve"> тар (60 </w:t>
      </w:r>
      <w:proofErr w:type="spellStart"/>
      <w:r w:rsidRPr="003468C1">
        <w:t>МГц-тен</w:t>
      </w:r>
      <w:proofErr w:type="spellEnd"/>
      <w:r w:rsidRPr="003468C1">
        <w:t xml:space="preserve"> кө</w:t>
      </w:r>
      <w:proofErr w:type="gramStart"/>
      <w:r w:rsidRPr="003468C1">
        <w:t>п</w:t>
      </w:r>
      <w:proofErr w:type="gramEnd"/>
      <w:r w:rsidRPr="003468C1">
        <w:t xml:space="preserve"> </w:t>
      </w:r>
      <w:proofErr w:type="spellStart"/>
      <w:r w:rsidRPr="003468C1">
        <w:t>емес</w:t>
      </w:r>
      <w:proofErr w:type="spellEnd"/>
      <w:r w:rsidRPr="003468C1">
        <w:t xml:space="preserve">) және ұзақ толқын ұзындығы жағына 10...11 </w:t>
      </w:r>
      <w:proofErr w:type="spellStart"/>
      <w:r w:rsidRPr="003468C1">
        <w:t>ГГц-ке</w:t>
      </w:r>
      <w:proofErr w:type="spellEnd"/>
      <w:r w:rsidRPr="003468C1">
        <w:t xml:space="preserve"> ығыса, </w:t>
      </w:r>
      <w:proofErr w:type="spellStart"/>
      <w:r w:rsidRPr="003468C1">
        <w:t>онда</w:t>
      </w:r>
      <w:proofErr w:type="spellEnd"/>
      <w:r w:rsidRPr="003468C1">
        <w:t xml:space="preserve"> SRS-те ынталандырылған сәулелену </w:t>
      </w:r>
      <w:proofErr w:type="spellStart"/>
      <w:r w:rsidRPr="003468C1">
        <w:t>спектрі</w:t>
      </w:r>
      <w:proofErr w:type="spellEnd"/>
      <w:r w:rsidRPr="003468C1">
        <w:t xml:space="preserve"> кең (~7 ТГц)</w:t>
      </w:r>
      <w:proofErr w:type="spellStart"/>
      <w:r w:rsidRPr="003468C1">
        <w:t>ұзын</w:t>
      </w:r>
      <w:proofErr w:type="spellEnd"/>
      <w:r w:rsidRPr="003468C1">
        <w:t xml:space="preserve"> толқын ұзындығы жағынан </w:t>
      </w:r>
      <w:proofErr w:type="spellStart"/>
      <w:r w:rsidRPr="003468C1">
        <w:t>шамамен</w:t>
      </w:r>
      <w:proofErr w:type="spellEnd"/>
      <w:r w:rsidRPr="003468C1">
        <w:t xml:space="preserve"> 10...13 </w:t>
      </w:r>
      <w:r w:rsidRPr="003468C1">
        <w:rPr>
          <w:lang w:val="kk-KZ"/>
        </w:rPr>
        <w:t>Г</w:t>
      </w:r>
      <w:r w:rsidRPr="003468C1">
        <w:t>Гц</w:t>
      </w:r>
      <w:r w:rsidRPr="003468C1">
        <w:rPr>
          <w:lang w:val="kk-KZ"/>
        </w:rPr>
        <w:t xml:space="preserve"> ығысады</w:t>
      </w:r>
      <w:r w:rsidRPr="003468C1">
        <w:t xml:space="preserve">. SBS және SRS ұқсастығымен </w:t>
      </w:r>
      <w:proofErr w:type="spellStart"/>
      <w:r w:rsidRPr="003468C1">
        <w:t>бірнеше</w:t>
      </w:r>
      <w:proofErr w:type="spellEnd"/>
      <w:r w:rsidRPr="003468C1">
        <w:t xml:space="preserve"> маңызды айырмашылықтар бар:</w:t>
      </w:r>
    </w:p>
    <w:p w:rsidR="004B10E4" w:rsidRPr="003468C1" w:rsidRDefault="004B10E4" w:rsidP="004B10E4">
      <w:pPr>
        <w:pStyle w:val="a4"/>
        <w:ind w:right="-1" w:firstLine="709"/>
        <w:jc w:val="both"/>
      </w:pPr>
      <w:r w:rsidRPr="003468C1">
        <w:rPr>
          <w:noProof/>
          <w:position w:val="-5"/>
          <w:lang w:eastAsia="ru-RU"/>
        </w:rPr>
        <w:drawing>
          <wp:inline distT="0" distB="0" distL="0" distR="0">
            <wp:extent cx="164591" cy="217932"/>
            <wp:effectExtent l="0" t="0" r="0" b="0"/>
            <wp:docPr id="377" name="image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629.png"/>
                    <pic:cNvPicPr/>
                  </pic:nvPicPr>
                  <pic:blipFill>
                    <a:blip r:embed="rId9" cstate="print"/>
                    <a:stretch>
                      <a:fillRect/>
                    </a:stretch>
                  </pic:blipFill>
                  <pic:spPr>
                    <a:xfrm>
                      <a:off x="0" y="0"/>
                      <a:ext cx="164591" cy="217932"/>
                    </a:xfrm>
                    <a:prstGeom prst="rect">
                      <a:avLst/>
                    </a:prstGeom>
                  </pic:spPr>
                </pic:pic>
              </a:graphicData>
            </a:graphic>
          </wp:inline>
        </w:drawing>
      </w:r>
      <w:proofErr w:type="gramStart"/>
      <w:r w:rsidRPr="003468C1">
        <w:t xml:space="preserve">SBS тек қарсы </w:t>
      </w:r>
      <w:proofErr w:type="spellStart"/>
      <w:r w:rsidRPr="003468C1">
        <w:t>таралатын</w:t>
      </w:r>
      <w:proofErr w:type="spellEnd"/>
      <w:r w:rsidRPr="003468C1">
        <w:t xml:space="preserve"> толқын үшін байқалады, </w:t>
      </w:r>
      <w:proofErr w:type="spellStart"/>
      <w:r w:rsidRPr="003468C1">
        <w:t>шашырау</w:t>
      </w:r>
      <w:proofErr w:type="spellEnd"/>
      <w:r w:rsidRPr="003468C1">
        <w:t xml:space="preserve"> тек </w:t>
      </w:r>
      <w:proofErr w:type="spellStart"/>
      <w:r w:rsidRPr="003468C1">
        <w:t>кері</w:t>
      </w:r>
      <w:proofErr w:type="spellEnd"/>
      <w:r w:rsidRPr="003468C1">
        <w:t xml:space="preserve">, сигнал көзіне қарай жүреді. SRS қарсы </w:t>
      </w:r>
      <w:proofErr w:type="spellStart"/>
      <w:r w:rsidRPr="003468C1">
        <w:t>таралатын</w:t>
      </w:r>
      <w:proofErr w:type="spellEnd"/>
      <w:r w:rsidRPr="003468C1">
        <w:t xml:space="preserve"> толқындар үшін де (бастапқы сәулеленудің </w:t>
      </w:r>
      <w:proofErr w:type="spellStart"/>
      <w:r w:rsidRPr="003468C1">
        <w:t>интенсивтілігіне</w:t>
      </w:r>
      <w:proofErr w:type="spellEnd"/>
      <w:r w:rsidRPr="003468C1">
        <w:t xml:space="preserve"> қатысты </w:t>
      </w:r>
      <w:proofErr w:type="spellStart"/>
      <w:r w:rsidRPr="003468C1">
        <w:t>шамамен</w:t>
      </w:r>
      <w:proofErr w:type="spellEnd"/>
      <w:r w:rsidRPr="003468C1">
        <w:t xml:space="preserve"> -50 ... -60 дБ деңгейі бар Стокс сәулеленуі), сондай-ақ кодирекциялық толқындар үшін де (деңгейі -70 </w:t>
      </w:r>
      <w:proofErr w:type="spellStart"/>
      <w:r w:rsidRPr="003468C1">
        <w:t>шамасында</w:t>
      </w:r>
      <w:proofErr w:type="spellEnd"/>
      <w:r w:rsidRPr="003468C1">
        <w:t xml:space="preserve"> Стоксқа</w:t>
      </w:r>
      <w:proofErr w:type="gramEnd"/>
      <w:r w:rsidRPr="003468C1">
        <w:t xml:space="preserve"> қ</w:t>
      </w:r>
      <w:proofErr w:type="gramStart"/>
      <w:r w:rsidRPr="003468C1">
        <w:t>арсы сәулелену) байқалады.</w:t>
      </w:r>
      <w:proofErr w:type="gramEnd"/>
      <w:r w:rsidRPr="003468C1">
        <w:t xml:space="preserve"> </w:t>
      </w:r>
      <w:proofErr w:type="spellStart"/>
      <w:r w:rsidRPr="003468C1">
        <w:t>Негізгі</w:t>
      </w:r>
      <w:proofErr w:type="spellEnd"/>
      <w:r w:rsidRPr="003468C1">
        <w:t xml:space="preserve"> толқ</w:t>
      </w:r>
      <w:proofErr w:type="gramStart"/>
      <w:r w:rsidRPr="003468C1">
        <w:t>ын</w:t>
      </w:r>
      <w:proofErr w:type="gramEnd"/>
      <w:r w:rsidRPr="003468C1">
        <w:t xml:space="preserve">ға қатысты -80 дБ). Стокс және </w:t>
      </w:r>
      <w:proofErr w:type="spellStart"/>
      <w:r w:rsidRPr="003468C1">
        <w:t>антистокс</w:t>
      </w:r>
      <w:proofErr w:type="spellEnd"/>
      <w:r w:rsidRPr="003468C1">
        <w:t xml:space="preserve"> толқындары </w:t>
      </w:r>
      <w:proofErr w:type="spellStart"/>
      <w:r w:rsidRPr="003468C1">
        <w:t>негізгі</w:t>
      </w:r>
      <w:proofErr w:type="spellEnd"/>
      <w:r w:rsidRPr="003468C1">
        <w:t xml:space="preserve"> </w:t>
      </w:r>
      <w:proofErr w:type="spellStart"/>
      <w:r w:rsidRPr="003468C1">
        <w:t>таралатын</w:t>
      </w:r>
      <w:proofErr w:type="spellEnd"/>
      <w:r w:rsidRPr="003468C1">
        <w:t xml:space="preserve"> сәулелену </w:t>
      </w:r>
      <w:proofErr w:type="spellStart"/>
      <w:proofErr w:type="gramStart"/>
      <w:r w:rsidRPr="003468C1">
        <w:t>жиіл</w:t>
      </w:r>
      <w:proofErr w:type="gramEnd"/>
      <w:r w:rsidRPr="003468C1">
        <w:t>ігіне</w:t>
      </w:r>
      <w:proofErr w:type="spellEnd"/>
      <w:r w:rsidRPr="003468C1">
        <w:t xml:space="preserve"> қатысты </w:t>
      </w:r>
      <w:proofErr w:type="spellStart"/>
      <w:r w:rsidRPr="003468C1">
        <w:t>жиілік</w:t>
      </w:r>
      <w:proofErr w:type="spellEnd"/>
      <w:r w:rsidRPr="003468C1">
        <w:t xml:space="preserve"> </w:t>
      </w:r>
      <w:proofErr w:type="spellStart"/>
      <w:r w:rsidRPr="003468C1">
        <w:t>симметриялы</w:t>
      </w:r>
      <w:proofErr w:type="spellEnd"/>
      <w:r w:rsidRPr="003468C1">
        <w:t>.</w:t>
      </w:r>
    </w:p>
    <w:p w:rsidR="004B10E4" w:rsidRPr="003468C1" w:rsidRDefault="004B10E4" w:rsidP="004B10E4">
      <w:pPr>
        <w:pStyle w:val="a4"/>
        <w:ind w:right="-1" w:firstLine="709"/>
        <w:jc w:val="both"/>
      </w:pPr>
      <w:r w:rsidRPr="003468C1">
        <w:rPr>
          <w:noProof/>
          <w:position w:val="-5"/>
          <w:lang w:eastAsia="ru-RU"/>
        </w:rPr>
        <w:drawing>
          <wp:inline distT="0" distB="0" distL="0" distR="0">
            <wp:extent cx="164591" cy="217931"/>
            <wp:effectExtent l="0" t="0" r="0" b="0"/>
            <wp:docPr id="379" name="image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629.png"/>
                    <pic:cNvPicPr/>
                  </pic:nvPicPr>
                  <pic:blipFill>
                    <a:blip r:embed="rId9" cstate="print"/>
                    <a:stretch>
                      <a:fillRect/>
                    </a:stretch>
                  </pic:blipFill>
                  <pic:spPr>
                    <a:xfrm>
                      <a:off x="0" y="0"/>
                      <a:ext cx="164591" cy="217931"/>
                    </a:xfrm>
                    <a:prstGeom prst="rect">
                      <a:avLst/>
                    </a:prstGeom>
                  </pic:spPr>
                </pic:pic>
              </a:graphicData>
            </a:graphic>
          </wp:inline>
        </w:drawing>
      </w:r>
      <w:r w:rsidRPr="003468C1">
        <w:t xml:space="preserve">SRS </w:t>
      </w:r>
      <w:proofErr w:type="spellStart"/>
      <w:r w:rsidRPr="003468C1">
        <w:t>кезінде</w:t>
      </w:r>
      <w:proofErr w:type="spellEnd"/>
      <w:r w:rsidRPr="003468C1">
        <w:t xml:space="preserve"> ынталандырылған эмиссияның </w:t>
      </w:r>
      <w:proofErr w:type="spellStart"/>
      <w:r w:rsidRPr="003468C1">
        <w:t>спектрі</w:t>
      </w:r>
      <w:proofErr w:type="spellEnd"/>
      <w:r w:rsidRPr="003468C1">
        <w:t xml:space="preserve"> </w:t>
      </w:r>
      <w:proofErr w:type="spellStart"/>
      <w:r w:rsidRPr="003468C1">
        <w:t>салыстырмалы</w:t>
      </w:r>
      <w:proofErr w:type="spellEnd"/>
      <w:r w:rsidRPr="003468C1">
        <w:t xml:space="preserve"> түрде </w:t>
      </w:r>
      <w:proofErr w:type="gramStart"/>
      <w:r w:rsidRPr="003468C1">
        <w:t>к</w:t>
      </w:r>
      <w:proofErr w:type="gramEnd"/>
      <w:r w:rsidRPr="003468C1">
        <w:t>өбі</w:t>
      </w:r>
      <w:proofErr w:type="gramStart"/>
      <w:r w:rsidRPr="003468C1">
        <w:t>рек</w:t>
      </w:r>
      <w:proofErr w:type="gramEnd"/>
      <w:r w:rsidRPr="003468C1">
        <w:t xml:space="preserve"> ығысады (</w:t>
      </w:r>
      <w:proofErr w:type="spellStart"/>
      <w:r w:rsidRPr="003468C1">
        <w:t>шамамен</w:t>
      </w:r>
      <w:proofErr w:type="spellEnd"/>
      <w:r w:rsidRPr="003468C1">
        <w:t xml:space="preserve"> үш </w:t>
      </w:r>
      <w:proofErr w:type="spellStart"/>
      <w:r w:rsidRPr="003468C1">
        <w:t>реттік</w:t>
      </w:r>
      <w:proofErr w:type="spellEnd"/>
      <w:r w:rsidRPr="003468C1">
        <w:t xml:space="preserve"> айырмашылық) және оның </w:t>
      </w:r>
      <w:proofErr w:type="spellStart"/>
      <w:r w:rsidRPr="003468C1">
        <w:t>ені</w:t>
      </w:r>
      <w:proofErr w:type="spellEnd"/>
      <w:r w:rsidRPr="003468C1">
        <w:t xml:space="preserve"> </w:t>
      </w:r>
      <w:proofErr w:type="spellStart"/>
      <w:r w:rsidRPr="003468C1">
        <w:t>SBS-ге</w:t>
      </w:r>
      <w:proofErr w:type="spellEnd"/>
      <w:r w:rsidRPr="003468C1">
        <w:t xml:space="preserve"> қарағанда әлдеқайда үлкен (</w:t>
      </w:r>
      <w:proofErr w:type="spellStart"/>
      <w:r w:rsidRPr="003468C1">
        <w:t>шамамен</w:t>
      </w:r>
      <w:proofErr w:type="spellEnd"/>
      <w:r w:rsidRPr="003468C1">
        <w:t xml:space="preserve"> үш </w:t>
      </w:r>
      <w:proofErr w:type="spellStart"/>
      <w:r w:rsidRPr="003468C1">
        <w:t>реттік</w:t>
      </w:r>
      <w:proofErr w:type="spellEnd"/>
      <w:r w:rsidRPr="003468C1">
        <w:t>).</w:t>
      </w:r>
    </w:p>
    <w:p w:rsidR="004B10E4" w:rsidRPr="003468C1" w:rsidRDefault="004B10E4" w:rsidP="004B10E4">
      <w:pPr>
        <w:pStyle w:val="a4"/>
        <w:numPr>
          <w:ilvl w:val="0"/>
          <w:numId w:val="3"/>
        </w:numPr>
        <w:ind w:left="0" w:right="-1" w:firstLine="709"/>
        <w:jc w:val="both"/>
      </w:pPr>
      <w:r w:rsidRPr="003468C1">
        <w:t xml:space="preserve">SRS-тің </w:t>
      </w:r>
      <w:proofErr w:type="spellStart"/>
      <w:r w:rsidRPr="003468C1">
        <w:t>шекті</w:t>
      </w:r>
      <w:proofErr w:type="spellEnd"/>
      <w:r w:rsidRPr="003468C1">
        <w:t xml:space="preserve"> қуаты </w:t>
      </w:r>
      <w:proofErr w:type="spellStart"/>
      <w:r w:rsidRPr="003468C1">
        <w:t>SBS-ке</w:t>
      </w:r>
      <w:proofErr w:type="spellEnd"/>
      <w:r w:rsidRPr="003468C1">
        <w:t xml:space="preserve"> қарағанда әлдеқ</w:t>
      </w:r>
      <w:proofErr w:type="gramStart"/>
      <w:r w:rsidRPr="003468C1">
        <w:t>айда</w:t>
      </w:r>
      <w:proofErr w:type="gramEnd"/>
      <w:r w:rsidRPr="003468C1">
        <w:t xml:space="preserve"> үлкен (</w:t>
      </w:r>
      <w:proofErr w:type="spellStart"/>
      <w:r w:rsidRPr="003468C1">
        <w:t>шамамен</w:t>
      </w:r>
      <w:proofErr w:type="spellEnd"/>
      <w:r w:rsidRPr="003468C1">
        <w:t xml:space="preserve"> үш </w:t>
      </w:r>
      <w:proofErr w:type="spellStart"/>
      <w:r w:rsidRPr="003468C1">
        <w:t>ретке</w:t>
      </w:r>
      <w:proofErr w:type="spellEnd"/>
      <w:r w:rsidRPr="003468C1">
        <w:t xml:space="preserve"> </w:t>
      </w:r>
      <w:proofErr w:type="spellStart"/>
      <w:r w:rsidRPr="003468C1">
        <w:t>дейін</w:t>
      </w:r>
      <w:proofErr w:type="spellEnd"/>
      <w:r w:rsidRPr="003468C1">
        <w:t>).</w:t>
      </w:r>
    </w:p>
    <w:p w:rsidR="004B10E4" w:rsidRPr="003468C1" w:rsidRDefault="004B10E4" w:rsidP="004B10E4">
      <w:pPr>
        <w:pStyle w:val="a4"/>
        <w:ind w:right="-1"/>
        <w:jc w:val="both"/>
      </w:pPr>
    </w:p>
    <w:p w:rsidR="004B10E4" w:rsidRPr="003468C1" w:rsidRDefault="004B10E4" w:rsidP="004B10E4">
      <w:pPr>
        <w:pStyle w:val="a4"/>
        <w:ind w:right="-1"/>
        <w:jc w:val="both"/>
      </w:pPr>
    </w:p>
    <w:p w:rsidR="004B10E4" w:rsidRPr="003468C1" w:rsidRDefault="004B10E4" w:rsidP="004B10E4">
      <w:pPr>
        <w:pStyle w:val="1"/>
        <w:keepNext w:val="0"/>
        <w:keepLines w:val="0"/>
        <w:widowControl w:val="0"/>
        <w:tabs>
          <w:tab w:val="left" w:pos="1033"/>
        </w:tabs>
        <w:autoSpaceDE w:val="0"/>
        <w:autoSpaceDN w:val="0"/>
        <w:spacing w:before="0" w:after="0"/>
        <w:ind w:left="851" w:right="-1"/>
        <w:jc w:val="left"/>
        <w:rPr>
          <w:rFonts w:ascii="Times New Roman" w:hAnsi="Times New Roman" w:cs="Times New Roman"/>
          <w:b/>
          <w:color w:val="auto"/>
          <w:sz w:val="28"/>
          <w:szCs w:val="28"/>
        </w:rPr>
      </w:pPr>
      <w:r>
        <w:rPr>
          <w:rFonts w:ascii="Times New Roman" w:hAnsi="Times New Roman" w:cs="Times New Roman"/>
          <w:b/>
          <w:color w:val="auto"/>
          <w:sz w:val="28"/>
          <w:szCs w:val="28"/>
          <w:lang w:val="kk-KZ"/>
        </w:rPr>
        <w:t>9.2.</w:t>
      </w:r>
      <w:r w:rsidRPr="003468C1">
        <w:rPr>
          <w:rFonts w:ascii="Times New Roman" w:hAnsi="Times New Roman" w:cs="Times New Roman"/>
          <w:b/>
          <w:color w:val="auto"/>
          <w:sz w:val="28"/>
          <w:szCs w:val="28"/>
        </w:rPr>
        <w:t>Өзіндік фазалық модуляция</w:t>
      </w:r>
    </w:p>
    <w:p w:rsidR="004B10E4" w:rsidRPr="003468C1" w:rsidRDefault="004B10E4" w:rsidP="004B10E4">
      <w:pPr>
        <w:pStyle w:val="a4"/>
        <w:ind w:right="-1" w:firstLine="709"/>
        <w:jc w:val="both"/>
      </w:pPr>
      <w:r w:rsidRPr="003468C1">
        <w:t xml:space="preserve">Жарық көзінің шығыс деңгейі </w:t>
      </w:r>
      <w:proofErr w:type="spellStart"/>
      <w:r w:rsidRPr="003468C1">
        <w:t>тым</w:t>
      </w:r>
      <w:proofErr w:type="spellEnd"/>
      <w:r w:rsidRPr="003468C1">
        <w:t xml:space="preserve"> жоғары болғанда, сигнал өз </w:t>
      </w:r>
      <w:proofErr w:type="spellStart"/>
      <w:r w:rsidRPr="003468C1">
        <w:t>фазасын</w:t>
      </w:r>
      <w:proofErr w:type="spellEnd"/>
      <w:r w:rsidRPr="003468C1">
        <w:t xml:space="preserve"> </w:t>
      </w:r>
      <w:proofErr w:type="spellStart"/>
      <w:r w:rsidRPr="003468C1">
        <w:t>модуляциялауы</w:t>
      </w:r>
      <w:proofErr w:type="spellEnd"/>
      <w:r w:rsidRPr="003468C1">
        <w:t xml:space="preserve"> мүмкін. </w:t>
      </w:r>
      <w:proofErr w:type="spellStart"/>
      <w:r w:rsidRPr="003468C1">
        <w:t>Аты</w:t>
      </w:r>
      <w:proofErr w:type="spellEnd"/>
      <w:r w:rsidRPr="003468C1">
        <w:t xml:space="preserve"> </w:t>
      </w:r>
      <w:proofErr w:type="spellStart"/>
      <w:r w:rsidRPr="003468C1">
        <w:t>айтып</w:t>
      </w:r>
      <w:proofErr w:type="spellEnd"/>
      <w:r w:rsidRPr="003468C1">
        <w:t xml:space="preserve"> тұрғандай, бұл құбылыс өздігінен фазалық модуляция (SPM) </w:t>
      </w:r>
      <w:proofErr w:type="spellStart"/>
      <w:r w:rsidRPr="003468C1">
        <w:t>болып</w:t>
      </w:r>
      <w:proofErr w:type="spellEnd"/>
      <w:r w:rsidRPr="003468C1">
        <w:t xml:space="preserve"> </w:t>
      </w:r>
      <w:proofErr w:type="spellStart"/>
      <w:r w:rsidRPr="003468C1">
        <w:t>табылады</w:t>
      </w:r>
      <w:proofErr w:type="spellEnd"/>
      <w:r w:rsidRPr="003468C1">
        <w:t>. 11.5Суретте көрсетілгендей</w:t>
      </w:r>
      <w:proofErr w:type="gramStart"/>
      <w:r w:rsidRPr="003468C1">
        <w:t>.</w:t>
      </w:r>
      <w:bookmarkStart w:id="0" w:name="_GoBack"/>
      <w:bookmarkEnd w:id="0"/>
      <w:r w:rsidRPr="003468C1">
        <w:rPr>
          <w:lang w:val="kk-KZ"/>
        </w:rPr>
        <w:t>Б</w:t>
      </w:r>
      <w:proofErr w:type="gramEnd"/>
      <w:r w:rsidRPr="003468C1">
        <w:t xml:space="preserve">ұл </w:t>
      </w:r>
      <w:proofErr w:type="spellStart"/>
      <w:r w:rsidRPr="003468C1">
        <w:t>берілген</w:t>
      </w:r>
      <w:proofErr w:type="spellEnd"/>
      <w:r w:rsidRPr="003468C1">
        <w:t xml:space="preserve"> импульс пен уақытша импульстің кеңеюіне әкеледі</w:t>
      </w:r>
      <w:r w:rsidRPr="003468C1">
        <w:rPr>
          <w:lang w:val="kk-KZ"/>
        </w:rPr>
        <w:t>.</w:t>
      </w:r>
      <w:r w:rsidRPr="003468C1">
        <w:t xml:space="preserve"> </w:t>
      </w:r>
      <w:proofErr w:type="spellStart"/>
      <w:r w:rsidRPr="003468C1">
        <w:t>сигналды</w:t>
      </w:r>
      <w:proofErr w:type="spellEnd"/>
      <w:r w:rsidRPr="003468C1">
        <w:t xml:space="preserve"> кеңейту </w:t>
      </w:r>
      <w:proofErr w:type="spellStart"/>
      <w:r w:rsidRPr="003468C1">
        <w:t>немесе</w:t>
      </w:r>
      <w:proofErr w:type="spellEnd"/>
      <w:r w:rsidRPr="003468C1">
        <w:t xml:space="preserve"> </w:t>
      </w:r>
      <w:proofErr w:type="spellStart"/>
      <w:r w:rsidRPr="003468C1">
        <w:t>тарылту</w:t>
      </w:r>
      <w:proofErr w:type="spellEnd"/>
      <w:r w:rsidRPr="003468C1">
        <w:t xml:space="preserve">. Не </w:t>
      </w:r>
      <w:proofErr w:type="spellStart"/>
      <w:r w:rsidRPr="003468C1">
        <w:t>болатыны</w:t>
      </w:r>
      <w:proofErr w:type="spellEnd"/>
      <w:r w:rsidRPr="003468C1">
        <w:t xml:space="preserve">, кеңею </w:t>
      </w:r>
      <w:proofErr w:type="spellStart"/>
      <w:r w:rsidRPr="003468C1">
        <w:t>немесе</w:t>
      </w:r>
      <w:proofErr w:type="spellEnd"/>
      <w:r w:rsidRPr="003468C1">
        <w:t xml:space="preserve"> қысқару, хроматикалық дисперсияның </w:t>
      </w:r>
      <w:proofErr w:type="spellStart"/>
      <w:r w:rsidRPr="003468C1">
        <w:t>белгі</w:t>
      </w:r>
      <w:proofErr w:type="gramStart"/>
      <w:r w:rsidRPr="003468C1">
        <w:t>с</w:t>
      </w:r>
      <w:proofErr w:type="gramEnd"/>
      <w:r w:rsidRPr="003468C1">
        <w:t>іне</w:t>
      </w:r>
      <w:proofErr w:type="spellEnd"/>
      <w:r w:rsidRPr="003468C1">
        <w:t xml:space="preserve"> (оң </w:t>
      </w:r>
      <w:proofErr w:type="spellStart"/>
      <w:r w:rsidRPr="003468C1">
        <w:t>немесе</w:t>
      </w:r>
      <w:proofErr w:type="spellEnd"/>
      <w:r w:rsidRPr="003468C1">
        <w:t xml:space="preserve"> </w:t>
      </w:r>
      <w:proofErr w:type="spellStart"/>
      <w:r w:rsidRPr="003468C1">
        <w:t>теріс</w:t>
      </w:r>
      <w:proofErr w:type="spellEnd"/>
      <w:r w:rsidRPr="003468C1">
        <w:t xml:space="preserve">) </w:t>
      </w:r>
      <w:proofErr w:type="spellStart"/>
      <w:r w:rsidRPr="003468C1">
        <w:t>байланысты</w:t>
      </w:r>
      <w:proofErr w:type="spellEnd"/>
      <w:r w:rsidRPr="003468C1">
        <w:t xml:space="preserve">. Нәтижесінде </w:t>
      </w:r>
      <w:proofErr w:type="spellStart"/>
      <w:r w:rsidRPr="003468C1">
        <w:t>импульстік</w:t>
      </w:r>
      <w:proofErr w:type="spellEnd"/>
      <w:r w:rsidRPr="003468C1">
        <w:t xml:space="preserve"> фронт ұзын толқындарға, ал импульстің үзілуі қ</w:t>
      </w:r>
      <w:proofErr w:type="gramStart"/>
      <w:r w:rsidRPr="003468C1">
        <w:t>ыс</w:t>
      </w:r>
      <w:proofErr w:type="gramEnd"/>
      <w:r w:rsidRPr="003468C1">
        <w:t>қа толқындарға қарай ығысады.</w:t>
      </w:r>
    </w:p>
    <w:p w:rsidR="004B10E4" w:rsidRPr="003468C1" w:rsidRDefault="004B10E4" w:rsidP="004B10E4">
      <w:pPr>
        <w:pStyle w:val="a4"/>
        <w:ind w:right="-1" w:firstLine="709"/>
        <w:jc w:val="both"/>
      </w:pPr>
      <w:proofErr w:type="spellStart"/>
      <w:r w:rsidRPr="003468C1">
        <w:lastRenderedPageBreak/>
        <w:t>Жалпы</w:t>
      </w:r>
      <w:proofErr w:type="spellEnd"/>
      <w:r w:rsidRPr="003468C1">
        <w:t xml:space="preserve"> жағдайда СПМ әсері жинақталған дисперсияның жоғары </w:t>
      </w:r>
      <w:proofErr w:type="gramStart"/>
      <w:r w:rsidRPr="003468C1">
        <w:t>м</w:t>
      </w:r>
      <w:proofErr w:type="gramEnd"/>
      <w:r w:rsidRPr="003468C1">
        <w:t xml:space="preserve">әні бар жүйелерде </w:t>
      </w:r>
      <w:proofErr w:type="spellStart"/>
      <w:r w:rsidRPr="003468C1">
        <w:t>немесе</w:t>
      </w:r>
      <w:proofErr w:type="spellEnd"/>
      <w:r w:rsidRPr="003468C1">
        <w:t xml:space="preserve"> өте үлкен көлемдегі жүйелерде ғана маңызды.</w:t>
      </w:r>
    </w:p>
    <w:p w:rsidR="004B10E4" w:rsidRPr="003468C1" w:rsidRDefault="004B10E4" w:rsidP="004B10E4">
      <w:pPr>
        <w:pStyle w:val="a4"/>
        <w:ind w:right="-1" w:firstLine="709"/>
        <w:jc w:val="both"/>
      </w:pPr>
    </w:p>
    <w:p w:rsidR="004B10E4" w:rsidRPr="003468C1" w:rsidRDefault="004B10E4" w:rsidP="004B10E4">
      <w:pPr>
        <w:pStyle w:val="a4"/>
        <w:ind w:right="-1"/>
        <w:jc w:val="center"/>
      </w:pPr>
      <w:r w:rsidRPr="003468C1">
        <w:rPr>
          <w:noProof/>
          <w:lang w:eastAsia="ru-RU"/>
        </w:rPr>
        <w:drawing>
          <wp:inline distT="0" distB="0" distL="0" distR="0">
            <wp:extent cx="1371600" cy="1597025"/>
            <wp:effectExtent l="0" t="0" r="0" b="3175"/>
            <wp:docPr id="383" name="image7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787.jpe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00" cy="1597025"/>
                    </a:xfrm>
                    <a:prstGeom prst="rect">
                      <a:avLst/>
                    </a:prstGeom>
                  </pic:spPr>
                </pic:pic>
              </a:graphicData>
            </a:graphic>
          </wp:inline>
        </w:drawing>
      </w:r>
    </w:p>
    <w:p w:rsidR="004B10E4" w:rsidRPr="003468C1" w:rsidRDefault="004B10E4" w:rsidP="004B10E4">
      <w:pPr>
        <w:pStyle w:val="a4"/>
        <w:ind w:right="-1"/>
        <w:jc w:val="center"/>
      </w:pPr>
    </w:p>
    <w:p w:rsidR="004B10E4" w:rsidRPr="003468C1" w:rsidRDefault="004B10E4" w:rsidP="004B10E4">
      <w:pPr>
        <w:pStyle w:val="a4"/>
        <w:ind w:right="-1"/>
        <w:jc w:val="center"/>
      </w:pPr>
      <w:r w:rsidRPr="003468C1">
        <w:t>11.5-</w:t>
      </w:r>
      <w:r w:rsidRPr="003468C1">
        <w:rPr>
          <w:lang w:val="kk-KZ"/>
        </w:rPr>
        <w:t>сурет</w:t>
      </w:r>
      <w:r w:rsidRPr="003468C1">
        <w:t xml:space="preserve">. Өзіндік фазалық </w:t>
      </w:r>
      <w:proofErr w:type="gramStart"/>
      <w:r w:rsidRPr="003468C1">
        <w:t>модуляция</w:t>
      </w:r>
      <w:proofErr w:type="gramEnd"/>
      <w:r w:rsidRPr="003468C1">
        <w:t xml:space="preserve">ға байланыстағы </w:t>
      </w:r>
      <w:proofErr w:type="spellStart"/>
      <w:r w:rsidRPr="003468C1">
        <w:t>спектрді</w:t>
      </w:r>
      <w:proofErr w:type="spellEnd"/>
      <w:r w:rsidRPr="003468C1">
        <w:t xml:space="preserve"> кеңейту </w:t>
      </w:r>
      <w:proofErr w:type="spellStart"/>
      <w:r w:rsidRPr="003468C1">
        <w:t>механизмі</w:t>
      </w:r>
      <w:proofErr w:type="spellEnd"/>
      <w:r w:rsidRPr="003468C1">
        <w:t>.</w:t>
      </w:r>
    </w:p>
    <w:p w:rsidR="004B10E4" w:rsidRPr="003468C1" w:rsidRDefault="004B10E4" w:rsidP="004B10E4">
      <w:pPr>
        <w:pStyle w:val="a4"/>
        <w:ind w:right="-1" w:firstLine="709"/>
        <w:jc w:val="center"/>
      </w:pPr>
    </w:p>
    <w:p w:rsidR="004B10E4" w:rsidRPr="003468C1" w:rsidRDefault="004B10E4" w:rsidP="004B10E4">
      <w:pPr>
        <w:pStyle w:val="a4"/>
        <w:ind w:right="-1" w:firstLine="709"/>
        <w:jc w:val="center"/>
      </w:pPr>
    </w:p>
    <w:p w:rsidR="004B10E4" w:rsidRPr="003468C1" w:rsidRDefault="004B10E4" w:rsidP="004B10E4">
      <w:pPr>
        <w:pStyle w:val="1"/>
        <w:keepNext w:val="0"/>
        <w:keepLines w:val="0"/>
        <w:widowControl w:val="0"/>
        <w:numPr>
          <w:ilvl w:val="1"/>
          <w:numId w:val="6"/>
        </w:numPr>
        <w:tabs>
          <w:tab w:val="left" w:pos="1033"/>
        </w:tabs>
        <w:autoSpaceDE w:val="0"/>
        <w:autoSpaceDN w:val="0"/>
        <w:spacing w:before="0" w:after="0"/>
        <w:ind w:right="-1"/>
        <w:jc w:val="left"/>
        <w:rPr>
          <w:rFonts w:ascii="Times New Roman" w:hAnsi="Times New Roman" w:cs="Times New Roman"/>
          <w:b/>
          <w:color w:val="auto"/>
          <w:sz w:val="28"/>
          <w:szCs w:val="28"/>
        </w:rPr>
      </w:pPr>
      <w:r w:rsidRPr="003468C1">
        <w:rPr>
          <w:rFonts w:ascii="Times New Roman" w:hAnsi="Times New Roman" w:cs="Times New Roman"/>
          <w:b/>
          <w:color w:val="auto"/>
          <w:sz w:val="28"/>
          <w:szCs w:val="28"/>
        </w:rPr>
        <w:t xml:space="preserve">Төрт толқынды </w:t>
      </w:r>
      <w:proofErr w:type="spellStart"/>
      <w:r w:rsidRPr="003468C1">
        <w:rPr>
          <w:rFonts w:ascii="Times New Roman" w:hAnsi="Times New Roman" w:cs="Times New Roman"/>
          <w:b/>
          <w:color w:val="auto"/>
          <w:sz w:val="28"/>
          <w:szCs w:val="28"/>
        </w:rPr>
        <w:t>араластыру</w:t>
      </w:r>
      <w:proofErr w:type="spellEnd"/>
    </w:p>
    <w:p w:rsidR="004B10E4" w:rsidRPr="003468C1" w:rsidRDefault="004B10E4" w:rsidP="004B10E4">
      <w:pPr>
        <w:pStyle w:val="a4"/>
        <w:ind w:right="-1" w:firstLine="709"/>
        <w:jc w:val="both"/>
        <w:rPr>
          <w:lang w:val="kk-KZ"/>
        </w:rPr>
      </w:pPr>
      <w:r w:rsidRPr="003468C1">
        <w:rPr>
          <w:lang w:val="kk-KZ"/>
        </w:rPr>
        <w:t xml:space="preserve">Төрт толқынды араластыру лазерлік сигналдың қарқындылығы критикалық деңгейге жеткенде пайда болады. FWM өзін бүйірлік сигналдардың пайда болуымен хабарлайды, олардың кейбіреулері жұмыс арналарының жиіліктеріне сәйкес келуі мүмкін. Үш немесе одан да көп сигнал талшық бойымен таралса, FWM пайда болады деп күтуге болады. Бұл үш жарық сигналы: </w:t>
      </w:r>
      <w:r w:rsidRPr="003468C1">
        <w:t>ω</w:t>
      </w:r>
      <w:r w:rsidRPr="003468C1">
        <w:rPr>
          <w:lang w:val="kk-KZ"/>
        </w:rPr>
        <w:t xml:space="preserve">i, </w:t>
      </w:r>
      <w:r w:rsidRPr="003468C1">
        <w:t>ω</w:t>
      </w:r>
      <w:r w:rsidRPr="003468C1">
        <w:rPr>
          <w:lang w:val="kk-KZ"/>
        </w:rPr>
        <w:t>j,</w:t>
      </w:r>
      <w:r w:rsidRPr="003468C1">
        <w:t>ω</w:t>
      </w:r>
      <w:r w:rsidRPr="003468C1">
        <w:rPr>
          <w:lang w:val="kk-KZ"/>
        </w:rPr>
        <w:t xml:space="preserve">k, қатынасқа бағынатын төртінші </w:t>
      </w:r>
      <w:r w:rsidRPr="003468C1">
        <w:t>ω</w:t>
      </w:r>
      <w:r w:rsidRPr="003468C1">
        <w:rPr>
          <w:vertAlign w:val="subscript"/>
          <w:lang w:val="kk-KZ"/>
        </w:rPr>
        <w:t xml:space="preserve">ijk </w:t>
      </w:r>
      <w:r w:rsidRPr="003468C1">
        <w:rPr>
          <w:lang w:val="kk-KZ"/>
        </w:rPr>
        <w:t>сигналын тудырады:</w:t>
      </w:r>
    </w:p>
    <w:p w:rsidR="004B10E4" w:rsidRPr="003468C1" w:rsidRDefault="004B10E4" w:rsidP="004B10E4">
      <w:pPr>
        <w:pStyle w:val="a4"/>
        <w:ind w:right="-1" w:firstLine="709"/>
        <w:jc w:val="both"/>
        <w:rPr>
          <w:lang w:val="kk-KZ"/>
        </w:rPr>
      </w:pPr>
    </w:p>
    <w:p w:rsidR="004B10E4" w:rsidRPr="003468C1" w:rsidRDefault="004B10E4" w:rsidP="004B10E4">
      <w:pPr>
        <w:pStyle w:val="a4"/>
        <w:ind w:right="-1"/>
        <w:jc w:val="right"/>
        <w:rPr>
          <w:lang w:val="kk-KZ"/>
        </w:rPr>
      </w:pPr>
      <m:oMath>
        <m:sSub>
          <m:sSubPr>
            <m:ctrlPr>
              <w:rPr>
                <w:rFonts w:ascii="Cambria Math" w:hAnsi="Cambria Math"/>
                <w:i/>
              </w:rPr>
            </m:ctrlPr>
          </m:sSubPr>
          <m:e>
            <m:r>
              <w:rPr>
                <w:rFonts w:ascii="Cambria Math" w:hAnsi="Cambria Math"/>
                <w:lang w:val="kk-KZ"/>
              </w:rPr>
              <m:t>ω</m:t>
            </m:r>
          </m:e>
          <m:sub>
            <m:r>
              <w:rPr>
                <w:rFonts w:ascii="Cambria Math" w:hAnsi="Cambria Math"/>
                <w:lang w:val="kk-KZ"/>
              </w:rPr>
              <m:t>ijk</m:t>
            </m:r>
          </m:sub>
        </m:sSub>
        <m:r>
          <w:rPr>
            <w:rFonts w:ascii="Cambria Math" w:hAnsi="Cambria Math"/>
            <w:lang w:val="kk-KZ"/>
          </w:rPr>
          <m:t>=</m:t>
        </m:r>
        <m:sSub>
          <m:sSubPr>
            <m:ctrlPr>
              <w:rPr>
                <w:rFonts w:ascii="Cambria Math" w:hAnsi="Cambria Math"/>
                <w:i/>
              </w:rPr>
            </m:ctrlPr>
          </m:sSubPr>
          <m:e>
            <m:r>
              <w:rPr>
                <w:rFonts w:ascii="Cambria Math" w:hAnsi="Cambria Math"/>
                <w:lang w:val="kk-KZ"/>
              </w:rPr>
              <m:t>ω</m:t>
            </m:r>
          </m:e>
          <m:sub>
            <m:r>
              <w:rPr>
                <w:rFonts w:ascii="Cambria Math" w:hAnsi="Cambria Math"/>
                <w:lang w:val="kk-KZ"/>
              </w:rPr>
              <m:t>i</m:t>
            </m:r>
          </m:sub>
        </m:sSub>
        <m:r>
          <w:rPr>
            <w:rFonts w:ascii="Cambria Math" w:hAnsi="Cambria Math"/>
            <w:lang w:val="kk-KZ"/>
          </w:rPr>
          <m:t>+</m:t>
        </m:r>
        <m:sSub>
          <m:sSubPr>
            <m:ctrlPr>
              <w:rPr>
                <w:rFonts w:ascii="Cambria Math" w:hAnsi="Cambria Math"/>
                <w:i/>
              </w:rPr>
            </m:ctrlPr>
          </m:sSubPr>
          <m:e>
            <m:r>
              <w:rPr>
                <w:rFonts w:ascii="Cambria Math" w:hAnsi="Cambria Math"/>
                <w:lang w:val="kk-KZ"/>
              </w:rPr>
              <m:t>ω</m:t>
            </m:r>
          </m:e>
          <m:sub>
            <m:r>
              <w:rPr>
                <w:rFonts w:ascii="Cambria Math" w:hAnsi="Cambria Math"/>
                <w:lang w:val="kk-KZ"/>
              </w:rPr>
              <m:t>j</m:t>
            </m:r>
          </m:sub>
        </m:sSub>
        <m:r>
          <w:rPr>
            <w:rFonts w:ascii="Cambria Math" w:hAnsi="Cambria Math"/>
            <w:lang w:val="kk-KZ"/>
          </w:rPr>
          <m:t>-</m:t>
        </m:r>
        <m:sSub>
          <m:sSubPr>
            <m:ctrlPr>
              <w:rPr>
                <w:rFonts w:ascii="Cambria Math" w:hAnsi="Cambria Math"/>
                <w:i/>
              </w:rPr>
            </m:ctrlPr>
          </m:sSubPr>
          <m:e>
            <m:r>
              <w:rPr>
                <w:rFonts w:ascii="Cambria Math" w:hAnsi="Cambria Math"/>
                <w:lang w:val="kk-KZ"/>
              </w:rPr>
              <m:t>ω</m:t>
            </m:r>
          </m:e>
          <m:sub>
            <m:r>
              <w:rPr>
                <w:rFonts w:ascii="Cambria Math" w:hAnsi="Cambria Math"/>
                <w:lang w:val="kk-KZ"/>
              </w:rPr>
              <m:t>k</m:t>
            </m:r>
          </m:sub>
        </m:sSub>
      </m:oMath>
      <w:r w:rsidRPr="003468C1">
        <w:rPr>
          <w:lang w:val="kk-KZ"/>
        </w:rPr>
        <w:tab/>
      </w:r>
      <w:r w:rsidRPr="003468C1">
        <w:rPr>
          <w:lang w:val="kk-KZ"/>
        </w:rPr>
        <w:tab/>
      </w:r>
      <w:r w:rsidRPr="003468C1">
        <w:rPr>
          <w:lang w:val="kk-KZ"/>
        </w:rPr>
        <w:tab/>
      </w:r>
      <w:r w:rsidRPr="003468C1">
        <w:rPr>
          <w:lang w:val="kk-KZ"/>
        </w:rPr>
        <w:tab/>
        <w:t>(11.2)</w:t>
      </w:r>
    </w:p>
    <w:p w:rsidR="004B10E4" w:rsidRPr="003468C1" w:rsidRDefault="004B10E4" w:rsidP="004B10E4">
      <w:pPr>
        <w:pStyle w:val="a4"/>
        <w:ind w:right="-1"/>
        <w:jc w:val="right"/>
        <w:rPr>
          <w:lang w:val="kk-KZ"/>
        </w:rPr>
      </w:pPr>
    </w:p>
    <w:p w:rsidR="004B10E4" w:rsidRPr="003468C1" w:rsidRDefault="004B10E4" w:rsidP="004B10E4">
      <w:pPr>
        <w:pStyle w:val="a4"/>
        <w:ind w:right="-1"/>
        <w:jc w:val="center"/>
      </w:pPr>
      <w:r w:rsidRPr="003468C1">
        <w:rPr>
          <w:noProof/>
          <w:lang w:eastAsia="ru-RU"/>
        </w:rPr>
        <w:drawing>
          <wp:inline distT="0" distB="0" distL="0" distR="0">
            <wp:extent cx="5229225" cy="1438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9225" cy="1438275"/>
                    </a:xfrm>
                    <a:prstGeom prst="rect">
                      <a:avLst/>
                    </a:prstGeom>
                  </pic:spPr>
                </pic:pic>
              </a:graphicData>
            </a:graphic>
          </wp:inline>
        </w:drawing>
      </w:r>
    </w:p>
    <w:p w:rsidR="004B10E4" w:rsidRPr="003468C1" w:rsidRDefault="004B10E4" w:rsidP="004B10E4">
      <w:pPr>
        <w:pStyle w:val="a4"/>
        <w:ind w:right="-1"/>
        <w:jc w:val="center"/>
      </w:pPr>
    </w:p>
    <w:p w:rsidR="004B10E4" w:rsidRPr="003468C1" w:rsidRDefault="004B10E4" w:rsidP="004B10E4">
      <w:pPr>
        <w:pStyle w:val="a4"/>
        <w:ind w:right="-1"/>
        <w:jc w:val="center"/>
      </w:pPr>
      <w:r w:rsidRPr="003468C1">
        <w:t>11.6-</w:t>
      </w:r>
      <w:r w:rsidRPr="003468C1">
        <w:rPr>
          <w:lang w:val="kk-KZ"/>
        </w:rPr>
        <w:t>сурет</w:t>
      </w:r>
      <w:r w:rsidRPr="003468C1">
        <w:t>. 3 оптикалық сигнал үшін FWM арқылы жасалған өнімдер</w:t>
      </w:r>
      <w:r w:rsidRPr="003468C1">
        <w:rPr>
          <w:lang w:val="kk-KZ"/>
        </w:rPr>
        <w:t>дің</w:t>
      </w:r>
      <w:r w:rsidRPr="003468C1">
        <w:t xml:space="preserve"> қоспасы.</w:t>
      </w:r>
    </w:p>
    <w:p w:rsidR="004B10E4" w:rsidRPr="003468C1" w:rsidRDefault="004B10E4" w:rsidP="004B10E4">
      <w:pPr>
        <w:pStyle w:val="a4"/>
        <w:ind w:right="-1"/>
        <w:jc w:val="center"/>
      </w:pPr>
    </w:p>
    <w:p w:rsidR="004B10E4" w:rsidRPr="003468C1" w:rsidRDefault="004B10E4" w:rsidP="004B10E4">
      <w:pPr>
        <w:pStyle w:val="a4"/>
        <w:ind w:right="-1" w:firstLine="709"/>
        <w:jc w:val="both"/>
      </w:pPr>
      <w:r w:rsidRPr="003468C1">
        <w:t xml:space="preserve">N </w:t>
      </w:r>
      <w:proofErr w:type="spellStart"/>
      <w:r w:rsidRPr="003468C1">
        <w:t>арналары</w:t>
      </w:r>
      <w:proofErr w:type="spellEnd"/>
      <w:r w:rsidRPr="003468C1">
        <w:t xml:space="preserve"> бар DWDM жүйелерінде FWM нәтижесінде </w:t>
      </w:r>
      <w:proofErr w:type="spellStart"/>
      <w:r w:rsidRPr="003468C1">
        <w:t>пайда</w:t>
      </w:r>
      <w:proofErr w:type="spellEnd"/>
      <w:r w:rsidRPr="003468C1">
        <w:t xml:space="preserve"> </w:t>
      </w:r>
      <w:proofErr w:type="spellStart"/>
      <w:r w:rsidRPr="003468C1">
        <w:t>болатын</w:t>
      </w:r>
      <w:proofErr w:type="spellEnd"/>
      <w:r w:rsidRPr="003468C1">
        <w:t xml:space="preserve"> жиіліктердің </w:t>
      </w:r>
      <w:proofErr w:type="spellStart"/>
      <w:r w:rsidRPr="003468C1">
        <w:t>жалпы</w:t>
      </w:r>
      <w:proofErr w:type="spellEnd"/>
      <w:r w:rsidRPr="003468C1">
        <w:t xml:space="preserve"> саны N 2 </w:t>
      </w:r>
      <w:proofErr w:type="gramStart"/>
      <w:r w:rsidRPr="003468C1">
        <w:t xml:space="preserve">( </w:t>
      </w:r>
      <w:proofErr w:type="gramEnd"/>
      <w:r w:rsidRPr="003468C1">
        <w:t xml:space="preserve">N– </w:t>
      </w:r>
      <w:proofErr w:type="spellStart"/>
      <w:r w:rsidRPr="003468C1">
        <w:t>l</w:t>
      </w:r>
      <w:proofErr w:type="spellEnd"/>
      <w:r w:rsidRPr="003468C1">
        <w:t xml:space="preserve"> ) / 2 құрайды. </w:t>
      </w:r>
      <w:proofErr w:type="spellStart"/>
      <w:r w:rsidRPr="003468C1">
        <w:t>Мысалы</w:t>
      </w:r>
      <w:proofErr w:type="spellEnd"/>
      <w:r w:rsidRPr="003468C1">
        <w:t xml:space="preserve">, 4 </w:t>
      </w:r>
      <w:proofErr w:type="spellStart"/>
      <w:r w:rsidRPr="003468C1">
        <w:t>арналы</w:t>
      </w:r>
      <w:proofErr w:type="spellEnd"/>
      <w:r w:rsidRPr="003468C1">
        <w:t xml:space="preserve"> WDM жүйесі 24 бүйірлік </w:t>
      </w:r>
      <w:proofErr w:type="spellStart"/>
      <w:r w:rsidRPr="003468C1">
        <w:t>арнаны</w:t>
      </w:r>
      <w:proofErr w:type="spellEnd"/>
      <w:r w:rsidRPr="003468C1">
        <w:t xml:space="preserve">, 8 </w:t>
      </w:r>
      <w:proofErr w:type="spellStart"/>
      <w:r w:rsidRPr="003468C1">
        <w:t>арналы</w:t>
      </w:r>
      <w:proofErr w:type="spellEnd"/>
      <w:r w:rsidRPr="003468C1">
        <w:t xml:space="preserve"> WDM жүйесі 224 бүйірлік </w:t>
      </w:r>
      <w:proofErr w:type="spellStart"/>
      <w:r w:rsidRPr="003468C1">
        <w:t>арнаны</w:t>
      </w:r>
      <w:proofErr w:type="spellEnd"/>
      <w:r w:rsidRPr="003468C1">
        <w:t xml:space="preserve"> және </w:t>
      </w:r>
      <w:proofErr w:type="gramStart"/>
      <w:r w:rsidRPr="003468C1">
        <w:t>т.б</w:t>
      </w:r>
      <w:proofErr w:type="gramEnd"/>
      <w:r w:rsidRPr="003468C1">
        <w:t>.</w:t>
      </w:r>
    </w:p>
    <w:p w:rsidR="004B10E4" w:rsidRPr="003468C1" w:rsidRDefault="004B10E4" w:rsidP="004B10E4">
      <w:pPr>
        <w:pStyle w:val="a4"/>
        <w:ind w:right="-1" w:firstLine="709"/>
        <w:jc w:val="both"/>
      </w:pPr>
      <w:r w:rsidRPr="003468C1">
        <w:t xml:space="preserve">PWM деңгейі </w:t>
      </w:r>
      <w:proofErr w:type="spellStart"/>
      <w:r w:rsidRPr="003468C1">
        <w:t>келесі</w:t>
      </w:r>
      <w:proofErr w:type="spellEnd"/>
      <w:r w:rsidRPr="003468C1">
        <w:t xml:space="preserve"> жүйе </w:t>
      </w:r>
      <w:proofErr w:type="spellStart"/>
      <w:r w:rsidRPr="003468C1">
        <w:t>сипаттамаларына</w:t>
      </w:r>
      <w:proofErr w:type="spellEnd"/>
      <w:r w:rsidRPr="003468C1">
        <w:t xml:space="preserve"> </w:t>
      </w:r>
      <w:proofErr w:type="spellStart"/>
      <w:r w:rsidRPr="003468C1">
        <w:t>сезімтал</w:t>
      </w:r>
      <w:proofErr w:type="spellEnd"/>
      <w:r w:rsidRPr="003468C1">
        <w:t>:</w:t>
      </w:r>
      <w:r w:rsidRPr="003468C1">
        <w:tab/>
      </w:r>
      <w:r w:rsidRPr="003468C1">
        <w:tab/>
      </w:r>
    </w:p>
    <w:p w:rsidR="004B10E4" w:rsidRPr="003468C1" w:rsidRDefault="004B10E4" w:rsidP="004B10E4">
      <w:pPr>
        <w:pStyle w:val="a4"/>
        <w:ind w:right="-1" w:firstLine="709"/>
        <w:jc w:val="both"/>
      </w:pPr>
      <w:r w:rsidRPr="003468C1">
        <w:rPr>
          <w:noProof/>
          <w:position w:val="-5"/>
          <w:lang w:eastAsia="ru-RU"/>
        </w:rPr>
        <w:drawing>
          <wp:inline distT="0" distB="0" distL="0" distR="0">
            <wp:extent cx="164591" cy="217931"/>
            <wp:effectExtent l="0" t="0" r="0" b="0"/>
            <wp:docPr id="387" name="image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629.png"/>
                    <pic:cNvPicPr/>
                  </pic:nvPicPr>
                  <pic:blipFill>
                    <a:blip r:embed="rId9" cstate="print"/>
                    <a:stretch>
                      <a:fillRect/>
                    </a:stretch>
                  </pic:blipFill>
                  <pic:spPr>
                    <a:xfrm>
                      <a:off x="0" y="0"/>
                      <a:ext cx="164591" cy="217931"/>
                    </a:xfrm>
                    <a:prstGeom prst="rect">
                      <a:avLst/>
                    </a:prstGeom>
                  </pic:spPr>
                </pic:pic>
              </a:graphicData>
            </a:graphic>
          </wp:inline>
        </w:drawing>
      </w:r>
      <w:r w:rsidRPr="003468C1">
        <w:t>арнадағы қуаттың жоғарылауы;</w:t>
      </w:r>
    </w:p>
    <w:p w:rsidR="004B10E4" w:rsidRPr="003468C1" w:rsidRDefault="004B10E4" w:rsidP="004B10E4">
      <w:pPr>
        <w:pStyle w:val="a4"/>
        <w:ind w:right="-1" w:firstLine="709"/>
        <w:jc w:val="both"/>
      </w:pPr>
      <w:r w:rsidRPr="003468C1">
        <w:rPr>
          <w:noProof/>
          <w:position w:val="-5"/>
          <w:lang w:eastAsia="ru-RU"/>
        </w:rPr>
        <w:drawing>
          <wp:inline distT="0" distB="0" distL="0" distR="0">
            <wp:extent cx="164591" cy="217931"/>
            <wp:effectExtent l="0" t="0" r="0" b="0"/>
            <wp:docPr id="389" name="image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629.png"/>
                    <pic:cNvPicPr/>
                  </pic:nvPicPr>
                  <pic:blipFill>
                    <a:blip r:embed="rId9" cstate="print"/>
                    <a:stretch>
                      <a:fillRect/>
                    </a:stretch>
                  </pic:blipFill>
                  <pic:spPr>
                    <a:xfrm>
                      <a:off x="0" y="0"/>
                      <a:ext cx="164591" cy="217931"/>
                    </a:xfrm>
                    <a:prstGeom prst="rect">
                      <a:avLst/>
                    </a:prstGeom>
                  </pic:spPr>
                </pic:pic>
              </a:graphicData>
            </a:graphic>
          </wp:inline>
        </w:drawing>
      </w:r>
      <w:proofErr w:type="spellStart"/>
      <w:r w:rsidRPr="003468C1">
        <w:t>арналар</w:t>
      </w:r>
      <w:proofErr w:type="spellEnd"/>
      <w:r w:rsidRPr="003468C1">
        <w:t xml:space="preserve"> санының </w:t>
      </w:r>
      <w:proofErr w:type="spellStart"/>
      <w:r w:rsidRPr="003468C1">
        <w:t>артуы</w:t>
      </w:r>
      <w:proofErr w:type="spellEnd"/>
      <w:r w:rsidRPr="003468C1">
        <w:t>;</w:t>
      </w:r>
    </w:p>
    <w:p w:rsidR="004B10E4" w:rsidRPr="003468C1" w:rsidRDefault="004B10E4" w:rsidP="004B10E4">
      <w:pPr>
        <w:pStyle w:val="a4"/>
        <w:numPr>
          <w:ilvl w:val="0"/>
          <w:numId w:val="4"/>
        </w:numPr>
        <w:ind w:left="0" w:right="-1" w:firstLine="709"/>
        <w:jc w:val="both"/>
      </w:pPr>
      <w:proofErr w:type="spellStart"/>
      <w:r w:rsidRPr="003468C1">
        <w:lastRenderedPageBreak/>
        <w:t>арналар</w:t>
      </w:r>
      <w:proofErr w:type="spellEnd"/>
      <w:r w:rsidRPr="003468C1">
        <w:t xml:space="preserve"> арасындағы қашықтық</w:t>
      </w:r>
      <w:proofErr w:type="gramStart"/>
      <w:r w:rsidRPr="003468C1">
        <w:t>ты</w:t>
      </w:r>
      <w:proofErr w:type="gramEnd"/>
      <w:r w:rsidRPr="003468C1">
        <w:t xml:space="preserve"> </w:t>
      </w:r>
      <w:proofErr w:type="spellStart"/>
      <w:r w:rsidRPr="003468C1">
        <w:t>азайту</w:t>
      </w:r>
      <w:proofErr w:type="spellEnd"/>
      <w:r w:rsidRPr="003468C1">
        <w:t>.</w:t>
      </w:r>
    </w:p>
    <w:p w:rsidR="004B10E4" w:rsidRPr="003468C1" w:rsidRDefault="004B10E4" w:rsidP="004B10E4">
      <w:pPr>
        <w:pStyle w:val="a4"/>
        <w:ind w:right="-1" w:firstLine="709"/>
        <w:jc w:val="both"/>
      </w:pPr>
    </w:p>
    <w:p w:rsidR="004B10E4" w:rsidRPr="003468C1" w:rsidRDefault="004B10E4" w:rsidP="004B10E4">
      <w:pPr>
        <w:pStyle w:val="a4"/>
        <w:ind w:right="-1" w:firstLine="709"/>
        <w:jc w:val="both"/>
      </w:pPr>
    </w:p>
    <w:p w:rsidR="004B10E4" w:rsidRPr="003468C1" w:rsidRDefault="004B10E4" w:rsidP="004B10E4">
      <w:pPr>
        <w:pStyle w:val="1"/>
        <w:keepNext w:val="0"/>
        <w:keepLines w:val="0"/>
        <w:widowControl w:val="0"/>
        <w:numPr>
          <w:ilvl w:val="1"/>
          <w:numId w:val="6"/>
        </w:numPr>
        <w:tabs>
          <w:tab w:val="left" w:pos="1033"/>
        </w:tabs>
        <w:autoSpaceDE w:val="0"/>
        <w:autoSpaceDN w:val="0"/>
        <w:spacing w:before="0" w:after="0"/>
        <w:ind w:left="0" w:right="-1" w:firstLine="709"/>
        <w:jc w:val="left"/>
        <w:rPr>
          <w:rFonts w:ascii="Times New Roman" w:hAnsi="Times New Roman" w:cs="Times New Roman"/>
          <w:b/>
          <w:color w:val="auto"/>
          <w:sz w:val="28"/>
          <w:szCs w:val="28"/>
        </w:rPr>
      </w:pPr>
      <w:r w:rsidRPr="003468C1">
        <w:rPr>
          <w:rFonts w:ascii="Times New Roman" w:hAnsi="Times New Roman" w:cs="Times New Roman"/>
          <w:b/>
          <w:color w:val="auto"/>
          <w:sz w:val="28"/>
          <w:szCs w:val="28"/>
        </w:rPr>
        <w:t>Модуляцияның тұрақсыздығы</w:t>
      </w:r>
    </w:p>
    <w:p w:rsidR="004B10E4" w:rsidRPr="003468C1" w:rsidRDefault="004B10E4" w:rsidP="004B10E4">
      <w:pPr>
        <w:pStyle w:val="a4"/>
        <w:ind w:right="-1" w:firstLine="709"/>
        <w:jc w:val="both"/>
        <w:rPr>
          <w:lang w:val="kk-KZ"/>
        </w:rPr>
      </w:pPr>
      <w:r w:rsidRPr="003468C1">
        <w:rPr>
          <w:lang w:val="kk-KZ"/>
        </w:rPr>
        <w:t>Модуляцияның тұрақсыздығы үздіксіз сигналдың немесе импульстің модуляцияланған құрылымға айналуына әкеледі. Жиілік ығысуы және бүйірлік жолақ күшеюі бастапқы толқынның қарқындылығымен, сондай-ақ талшықтың дисперсиялық және сызықтық емес коэффициенттерімен анықталады. Мұндай түрлендірулердің максималды тиімділігі өрнектен анықталған ауысу жиілігінде орын алады:</w:t>
      </w:r>
    </w:p>
    <w:p w:rsidR="004B10E4" w:rsidRPr="003468C1" w:rsidRDefault="004B10E4" w:rsidP="004B10E4">
      <w:pPr>
        <w:pStyle w:val="a4"/>
        <w:ind w:right="-1" w:firstLine="709"/>
        <w:jc w:val="both"/>
        <w:rPr>
          <w:lang w:val="kk-KZ"/>
        </w:rPr>
      </w:pPr>
    </w:p>
    <w:p w:rsidR="004B10E4" w:rsidRPr="003468C1" w:rsidRDefault="004B10E4" w:rsidP="004B10E4">
      <w:pPr>
        <w:pStyle w:val="a4"/>
        <w:ind w:right="-1"/>
        <w:jc w:val="right"/>
        <w:rPr>
          <w:lang w:val="kk-KZ"/>
        </w:rPr>
      </w:pPr>
      <m:oMath>
        <m:sSub>
          <m:sSubPr>
            <m:ctrlPr>
              <w:rPr>
                <w:rFonts w:ascii="Cambria Math" w:hAnsi="Cambria Math"/>
                <w:i/>
              </w:rPr>
            </m:ctrlPr>
          </m:sSubPr>
          <m:e>
            <m:r>
              <m:rPr>
                <m:sty m:val="p"/>
              </m:rPr>
              <w:rPr>
                <w:rFonts w:ascii="Cambria Math" w:hAnsi="Cambria Math"/>
              </w:rPr>
              <m:t>Ω</m:t>
            </m:r>
          </m:e>
          <m:sub>
            <m:r>
              <w:rPr>
                <w:rFonts w:ascii="Cambria Math" w:hAnsi="Cambria Math"/>
                <w:lang w:val="kk-KZ"/>
              </w:rPr>
              <m:t>max</m:t>
            </m:r>
          </m:sub>
        </m:sSub>
        <m:r>
          <w:rPr>
            <w:rFonts w:ascii="Cambria Math" w:hAnsi="Cambria Math"/>
            <w:lang w:val="kk-KZ"/>
          </w:rPr>
          <m:t>=±</m:t>
        </m:r>
        <m:rad>
          <m:radPr>
            <m:degHide m:val="on"/>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lang w:val="kk-KZ"/>
                      </w:rPr>
                      <m:t>8π</m:t>
                    </m:r>
                  </m:e>
                  <m:sup>
                    <m:r>
                      <w:rPr>
                        <w:rFonts w:ascii="Cambria Math" w:hAnsi="Cambria Math"/>
                        <w:lang w:val="kk-KZ"/>
                      </w:rPr>
                      <m:t>2</m:t>
                    </m:r>
                  </m:sup>
                </m:sSup>
                <m:sSub>
                  <m:sSubPr>
                    <m:ctrlPr>
                      <w:rPr>
                        <w:rFonts w:ascii="Cambria Math" w:hAnsi="Cambria Math"/>
                        <w:i/>
                      </w:rPr>
                    </m:ctrlPr>
                  </m:sSubPr>
                  <m:e>
                    <m:r>
                      <w:rPr>
                        <w:rFonts w:ascii="Cambria Math" w:hAnsi="Cambria Math"/>
                        <w:lang w:val="kk-KZ"/>
                      </w:rPr>
                      <m:t>cn</m:t>
                    </m:r>
                  </m:e>
                  <m:sub>
                    <m:r>
                      <w:rPr>
                        <w:rFonts w:ascii="Cambria Math" w:hAnsi="Cambria Math"/>
                        <w:lang w:val="kk-KZ"/>
                      </w:rPr>
                      <m:t>2</m:t>
                    </m:r>
                  </m:sub>
                </m:sSub>
                <m:sSub>
                  <m:sSubPr>
                    <m:ctrlPr>
                      <w:rPr>
                        <w:rFonts w:ascii="Cambria Math" w:hAnsi="Cambria Math"/>
                        <w:i/>
                      </w:rPr>
                    </m:ctrlPr>
                  </m:sSubPr>
                  <m:e>
                    <m:r>
                      <w:rPr>
                        <w:rFonts w:ascii="Cambria Math" w:hAnsi="Cambria Math"/>
                        <w:lang w:val="kk-KZ"/>
                      </w:rPr>
                      <m:t>P</m:t>
                    </m:r>
                  </m:e>
                  <m:sub>
                    <m:r>
                      <w:rPr>
                        <w:rFonts w:ascii="Cambria Math" w:hAnsi="Cambria Math"/>
                        <w:lang w:val="kk-KZ"/>
                      </w:rPr>
                      <m:t>0</m:t>
                    </m:r>
                  </m:sub>
                </m:sSub>
              </m:num>
              <m:den>
                <m:sSup>
                  <m:sSupPr>
                    <m:ctrlPr>
                      <w:rPr>
                        <w:rFonts w:ascii="Cambria Math" w:hAnsi="Cambria Math"/>
                        <w:i/>
                      </w:rPr>
                    </m:ctrlPr>
                  </m:sSupPr>
                  <m:e>
                    <m:r>
                      <w:rPr>
                        <w:rFonts w:ascii="Cambria Math" w:hAnsi="Cambria Math"/>
                        <w:lang w:val="kk-KZ"/>
                      </w:rPr>
                      <m:t>λ</m:t>
                    </m:r>
                  </m:e>
                  <m:sup>
                    <m:r>
                      <w:rPr>
                        <w:rFonts w:ascii="Cambria Math" w:hAnsi="Cambria Math"/>
                        <w:lang w:val="kk-KZ"/>
                      </w:rPr>
                      <m:t>3</m:t>
                    </m:r>
                  </m:sup>
                </m:sSup>
                <m:sSub>
                  <m:sSubPr>
                    <m:ctrlPr>
                      <w:rPr>
                        <w:rFonts w:ascii="Cambria Math" w:hAnsi="Cambria Math"/>
                        <w:i/>
                      </w:rPr>
                    </m:ctrlPr>
                  </m:sSubPr>
                  <m:e>
                    <m:r>
                      <w:rPr>
                        <w:rFonts w:ascii="Cambria Math" w:hAnsi="Cambria Math"/>
                        <w:lang w:val="kk-KZ"/>
                      </w:rPr>
                      <m:t>A</m:t>
                    </m:r>
                  </m:e>
                  <m:sub>
                    <m:r>
                      <w:rPr>
                        <w:rFonts w:ascii="Cambria Math" w:hAnsi="Cambria Math"/>
                        <w:lang w:val="kk-KZ"/>
                      </w:rPr>
                      <m:t>eff</m:t>
                    </m:r>
                  </m:sub>
                </m:sSub>
                <m:r>
                  <w:rPr>
                    <w:rFonts w:ascii="Cambria Math" w:hAnsi="Cambria Math"/>
                    <w:lang w:val="kk-KZ"/>
                  </w:rPr>
                  <m:t>D(λ)</m:t>
                </m:r>
              </m:den>
            </m:f>
          </m:e>
        </m:rad>
      </m:oMath>
      <w:r w:rsidRPr="003468C1">
        <w:rPr>
          <w:lang w:val="kk-KZ"/>
        </w:rPr>
        <w:t xml:space="preserve">                                          (11.3)</w:t>
      </w:r>
    </w:p>
    <w:p w:rsidR="004B10E4" w:rsidRPr="003468C1" w:rsidRDefault="004B10E4" w:rsidP="004B10E4">
      <w:pPr>
        <w:pStyle w:val="a4"/>
        <w:ind w:right="-1"/>
        <w:jc w:val="right"/>
        <w:rPr>
          <w:lang w:val="kk-KZ"/>
        </w:rPr>
      </w:pPr>
    </w:p>
    <w:p w:rsidR="004B10E4" w:rsidRPr="003468C1" w:rsidRDefault="004B10E4" w:rsidP="004B10E4">
      <w:pPr>
        <w:pStyle w:val="a4"/>
        <w:ind w:right="-1" w:firstLine="709"/>
        <w:jc w:val="both"/>
        <w:rPr>
          <w:lang w:val="kk-KZ"/>
        </w:rPr>
      </w:pPr>
      <w:r w:rsidRPr="003468C1">
        <w:rPr>
          <w:lang w:val="kk-KZ"/>
        </w:rPr>
        <w:t>мұндағы n2 – кремний диоксидінің сызықты емес сыну көрсеткіші, A</w:t>
      </w:r>
      <w:r w:rsidRPr="003468C1">
        <w:rPr>
          <w:vertAlign w:val="subscript"/>
          <w:lang w:val="kk-KZ"/>
        </w:rPr>
        <w:t>eff</w:t>
      </w:r>
      <w:r w:rsidRPr="003468C1">
        <w:rPr>
          <w:lang w:val="kk-KZ"/>
        </w:rPr>
        <w:t xml:space="preserve"> – талшықтың тиімді аймағының ауданы, P0 – кіріс оптикалық қуаты, D(</w:t>
      </w:r>
      <w:r w:rsidRPr="003468C1">
        <w:t>λ</w:t>
      </w:r>
      <w:r w:rsidRPr="003468C1">
        <w:rPr>
          <w:lang w:val="kk-KZ"/>
        </w:rPr>
        <w:t xml:space="preserve">) – хроматикалық дисперсия коэффициенті, </w:t>
      </w:r>
      <w:r w:rsidRPr="003468C1">
        <w:t>λ</w:t>
      </w:r>
      <w:r w:rsidRPr="003468C1">
        <w:rPr>
          <w:lang w:val="kk-KZ"/>
        </w:rPr>
        <w:t xml:space="preserve"> – жұмыс толқын ұзындығы.</w:t>
      </w:r>
    </w:p>
    <w:p w:rsidR="004B10E4" w:rsidRPr="003468C1" w:rsidRDefault="004B10E4" w:rsidP="004B10E4">
      <w:pPr>
        <w:pStyle w:val="a4"/>
        <w:ind w:right="-1" w:firstLine="709"/>
        <w:jc w:val="both"/>
        <w:rPr>
          <w:lang w:val="kk-KZ"/>
        </w:rPr>
      </w:pPr>
      <w:r w:rsidRPr="003468C1">
        <w:rPr>
          <w:lang w:val="kk-KZ"/>
        </w:rPr>
        <w:t>Бүйірлік жолақтар тасымалдаушыдан ±</w:t>
      </w:r>
      <w:r w:rsidRPr="003468C1">
        <w:t>Ω</w:t>
      </w:r>
      <w:r w:rsidRPr="003468C1">
        <w:rPr>
          <w:lang w:val="kk-KZ"/>
        </w:rPr>
        <w:t>макс қашықтықта орналасқан, бұл бірлік ұзындық үшін g-ге тең өсуді сезінеді g</w:t>
      </w:r>
      <w:r w:rsidRPr="003468C1">
        <w:rPr>
          <w:vertAlign w:val="subscript"/>
          <w:lang w:val="kk-KZ"/>
        </w:rPr>
        <w:t>max</w:t>
      </w:r>
      <w:r w:rsidRPr="003468C1">
        <w:rPr>
          <w:lang w:val="kk-KZ"/>
        </w:rPr>
        <w:t>=4</w:t>
      </w:r>
      <w:r w:rsidRPr="003468C1">
        <w:t>π</w:t>
      </w:r>
      <w:r w:rsidRPr="003468C1">
        <w:rPr>
          <w:lang w:val="kk-KZ"/>
        </w:rPr>
        <w:t>P</w:t>
      </w:r>
      <w:r w:rsidRPr="003468C1">
        <w:rPr>
          <w:vertAlign w:val="subscript"/>
          <w:lang w:val="kk-KZ"/>
        </w:rPr>
        <w:t>0</w:t>
      </w:r>
      <w:r w:rsidRPr="003468C1">
        <w:rPr>
          <w:lang w:val="kk-KZ"/>
        </w:rPr>
        <w:t>/(</w:t>
      </w:r>
      <w:r w:rsidRPr="003468C1">
        <w:t>λ</w:t>
      </w:r>
      <w:r w:rsidRPr="003468C1">
        <w:rPr>
          <w:lang w:val="kk-KZ"/>
        </w:rPr>
        <w:t>A</w:t>
      </w:r>
      <w:r w:rsidRPr="003468C1">
        <w:rPr>
          <w:vertAlign w:val="subscript"/>
          <w:lang w:val="kk-KZ"/>
        </w:rPr>
        <w:t>eff</w:t>
      </w:r>
      <w:r w:rsidRPr="003468C1">
        <w:rPr>
          <w:lang w:val="kk-KZ"/>
        </w:rPr>
        <w:t>)</w:t>
      </w:r>
    </w:p>
    <w:p w:rsidR="004B10E4" w:rsidRPr="003468C1" w:rsidRDefault="004B10E4" w:rsidP="004B10E4">
      <w:pPr>
        <w:pStyle w:val="a4"/>
        <w:ind w:right="-1" w:firstLine="709"/>
        <w:jc w:val="both"/>
        <w:rPr>
          <w:lang w:val="kk-KZ"/>
        </w:rPr>
      </w:pPr>
    </w:p>
    <w:p w:rsidR="004B10E4" w:rsidRPr="003468C1" w:rsidRDefault="004B10E4" w:rsidP="004B10E4">
      <w:pPr>
        <w:pStyle w:val="a4"/>
        <w:ind w:right="-1" w:firstLine="709"/>
        <w:jc w:val="both"/>
        <w:rPr>
          <w:lang w:val="kk-KZ"/>
        </w:rPr>
      </w:pPr>
    </w:p>
    <w:p w:rsidR="004B10E4" w:rsidRPr="003468C1" w:rsidRDefault="004B10E4" w:rsidP="004B10E4">
      <w:pPr>
        <w:pStyle w:val="1"/>
        <w:keepNext w:val="0"/>
        <w:keepLines w:val="0"/>
        <w:widowControl w:val="0"/>
        <w:numPr>
          <w:ilvl w:val="1"/>
          <w:numId w:val="6"/>
        </w:numPr>
        <w:tabs>
          <w:tab w:val="left" w:pos="1033"/>
        </w:tabs>
        <w:autoSpaceDE w:val="0"/>
        <w:autoSpaceDN w:val="0"/>
        <w:spacing w:before="0" w:after="0"/>
        <w:ind w:right="-1"/>
        <w:jc w:val="left"/>
        <w:rPr>
          <w:rFonts w:ascii="Times New Roman" w:hAnsi="Times New Roman" w:cs="Times New Roman"/>
          <w:b/>
          <w:color w:val="auto"/>
          <w:sz w:val="28"/>
          <w:szCs w:val="28"/>
          <w:lang w:val="kk-KZ"/>
        </w:rPr>
      </w:pPr>
      <w:r w:rsidRPr="003468C1">
        <w:rPr>
          <w:rFonts w:ascii="Times New Roman" w:hAnsi="Times New Roman" w:cs="Times New Roman"/>
          <w:b/>
          <w:color w:val="auto"/>
          <w:sz w:val="28"/>
          <w:szCs w:val="28"/>
        </w:rPr>
        <w:t>Солитонның түзілуі</w:t>
      </w:r>
      <w:r w:rsidRPr="003468C1">
        <w:rPr>
          <w:rFonts w:ascii="Times New Roman" w:hAnsi="Times New Roman" w:cs="Times New Roman"/>
          <w:b/>
          <w:color w:val="auto"/>
          <w:sz w:val="28"/>
          <w:szCs w:val="28"/>
          <w:lang w:val="kk-KZ"/>
        </w:rPr>
        <w:t>.</w:t>
      </w:r>
    </w:p>
    <w:p w:rsidR="004B10E4" w:rsidRPr="003468C1" w:rsidRDefault="004B10E4" w:rsidP="004B10E4">
      <w:pPr>
        <w:pStyle w:val="a4"/>
        <w:ind w:right="-1" w:firstLine="709"/>
        <w:jc w:val="both"/>
        <w:rPr>
          <w:lang w:val="kk-KZ"/>
        </w:rPr>
      </w:pPr>
      <w:r w:rsidRPr="003468C1">
        <w:rPr>
          <w:lang w:val="kk-KZ"/>
        </w:rPr>
        <w:t>Солитон - бұл талшық арқылы тараған кезде пішінін өзгертпейтін импульс. Ол сызықтық емес және дисперсия арасындағы тепе-теңдікті көрсетеді. Талшықтағы сызықты емес импульстер талшық арқылы таралатын кезде дисперсияның жиналуына қарсы тұрады. Басқаша айтқанда, оптикалық солитон топтық жылдамдық дисперсиясы мен өзіндік фазалық модуляция арасындағы тепе-теңдіктің нәтижесі болып табылады.</w:t>
      </w:r>
    </w:p>
    <w:p w:rsidR="004B10E4" w:rsidRPr="003468C1" w:rsidRDefault="004B10E4" w:rsidP="004B10E4">
      <w:pPr>
        <w:pStyle w:val="a4"/>
        <w:ind w:right="-1" w:firstLine="709"/>
        <w:jc w:val="both"/>
        <w:rPr>
          <w:lang w:val="kk-KZ"/>
        </w:rPr>
      </w:pPr>
      <w:r w:rsidRPr="003468C1">
        <w:rPr>
          <w:lang w:val="kk-KZ"/>
        </w:rPr>
        <w:t>Солитондық байланыс желісінің ұзындығы мен қолдау көрсетілетін тарату жылдамдығына шектеулер:</w:t>
      </w:r>
    </w:p>
    <w:p w:rsidR="004B10E4" w:rsidRPr="003468C1" w:rsidRDefault="004B10E4" w:rsidP="004B10E4">
      <w:pPr>
        <w:pStyle w:val="a4"/>
        <w:ind w:right="-1" w:firstLine="709"/>
        <w:jc w:val="both"/>
        <w:rPr>
          <w:lang w:val="kk-KZ"/>
        </w:rPr>
      </w:pPr>
      <w:r w:rsidRPr="003468C1">
        <w:rPr>
          <w:noProof/>
          <w:position w:val="-5"/>
          <w:lang w:eastAsia="ru-RU"/>
        </w:rPr>
        <w:drawing>
          <wp:inline distT="0" distB="0" distL="0" distR="0">
            <wp:extent cx="164591" cy="217931"/>
            <wp:effectExtent l="0" t="0" r="0" b="0"/>
            <wp:docPr id="13" name="image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29.png"/>
                    <pic:cNvPicPr/>
                  </pic:nvPicPr>
                  <pic:blipFill>
                    <a:blip r:embed="rId9" cstate="print"/>
                    <a:stretch>
                      <a:fillRect/>
                    </a:stretch>
                  </pic:blipFill>
                  <pic:spPr>
                    <a:xfrm>
                      <a:off x="0" y="0"/>
                      <a:ext cx="164591" cy="217931"/>
                    </a:xfrm>
                    <a:prstGeom prst="rect">
                      <a:avLst/>
                    </a:prstGeom>
                  </pic:spPr>
                </pic:pic>
              </a:graphicData>
            </a:graphic>
          </wp:inline>
        </w:drawing>
      </w:r>
      <w:r w:rsidRPr="003468C1">
        <w:rPr>
          <w:lang w:val="kk-KZ"/>
        </w:rPr>
        <w:t>Шығындарға байланысты солитон импульсінің кеңеюі. Солитон импульсі жеткілікті үлкен амплитуданы ұстап тұруы керек, әйтпесе төмендетілген ең жоғары қуат GVD әсеріне қарсы тұру үшін қажетті сызықты емес әсерлерді әлсіретеді.</w:t>
      </w:r>
    </w:p>
    <w:p w:rsidR="004B10E4" w:rsidRPr="003468C1" w:rsidRDefault="004B10E4" w:rsidP="004B10E4">
      <w:pPr>
        <w:pStyle w:val="a4"/>
        <w:ind w:right="-1" w:firstLine="709"/>
        <w:jc w:val="both"/>
        <w:rPr>
          <w:lang w:val="kk-KZ"/>
        </w:rPr>
      </w:pPr>
      <w:r w:rsidRPr="003468C1">
        <w:rPr>
          <w:noProof/>
          <w:position w:val="-5"/>
          <w:lang w:eastAsia="ru-RU"/>
        </w:rPr>
        <w:drawing>
          <wp:inline distT="0" distB="0" distL="0" distR="0">
            <wp:extent cx="164591" cy="217931"/>
            <wp:effectExtent l="0" t="0" r="0" b="0"/>
            <wp:docPr id="395" name="image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29.png"/>
                    <pic:cNvPicPr/>
                  </pic:nvPicPr>
                  <pic:blipFill>
                    <a:blip r:embed="rId9" cstate="print"/>
                    <a:stretch>
                      <a:fillRect/>
                    </a:stretch>
                  </pic:blipFill>
                  <pic:spPr>
                    <a:xfrm>
                      <a:off x="0" y="0"/>
                      <a:ext cx="164591" cy="217931"/>
                    </a:xfrm>
                    <a:prstGeom prst="rect">
                      <a:avLst/>
                    </a:prstGeom>
                  </pic:spPr>
                </pic:pic>
              </a:graphicData>
            </a:graphic>
          </wp:inline>
        </w:drawing>
      </w:r>
      <w:r w:rsidRPr="003468C1">
        <w:rPr>
          <w:lang w:val="kk-KZ"/>
        </w:rPr>
        <w:t>Күшейткіштің шуы. Soliton энергияны қалпына келтіру күшейткіштері күшейтілген өздігінен шығарындылардан (ASE) келетін шуды қосады.</w:t>
      </w:r>
    </w:p>
    <w:p w:rsidR="004B10E4" w:rsidRPr="003468C1" w:rsidRDefault="004B10E4" w:rsidP="004B10E4">
      <w:pPr>
        <w:pStyle w:val="a3"/>
        <w:widowControl w:val="0"/>
        <w:numPr>
          <w:ilvl w:val="0"/>
          <w:numId w:val="5"/>
        </w:numPr>
        <w:autoSpaceDE w:val="0"/>
        <w:autoSpaceDN w:val="0"/>
        <w:spacing w:after="0" w:line="240" w:lineRule="auto"/>
        <w:ind w:left="0" w:right="-1" w:firstLine="709"/>
        <w:contextualSpacing w:val="0"/>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Сызықтық оптикалық күшейткіштерге байланысты фазалық діріл.Джиттер солитон позициясының бастапқы разрядтық интервалдың ортасында белгіленген позициядан ауытқуын енгізеді.</w:t>
      </w:r>
    </w:p>
    <w:p w:rsidR="004B10E4" w:rsidRPr="003468C1" w:rsidRDefault="004B10E4" w:rsidP="004B10E4">
      <w:pPr>
        <w:pStyle w:val="a3"/>
        <w:widowControl w:val="0"/>
        <w:numPr>
          <w:ilvl w:val="0"/>
          <w:numId w:val="5"/>
        </w:numPr>
        <w:autoSpaceDE w:val="0"/>
        <w:autoSpaceDN w:val="0"/>
        <w:spacing w:after="0" w:line="240" w:lineRule="auto"/>
        <w:ind w:left="0" w:right="-1" w:firstLine="709"/>
        <w:contextualSpacing w:val="0"/>
        <w:jc w:val="both"/>
        <w:rPr>
          <w:rFonts w:ascii="Times New Roman" w:hAnsi="Times New Roman" w:cs="Times New Roman"/>
          <w:sz w:val="28"/>
          <w:szCs w:val="28"/>
          <w:lang w:val="kk-KZ"/>
        </w:rPr>
      </w:pPr>
      <w:r w:rsidRPr="003468C1">
        <w:rPr>
          <w:rFonts w:ascii="Times New Roman" w:hAnsi="Times New Roman" w:cs="Times New Roman"/>
          <w:sz w:val="28"/>
          <w:szCs w:val="28"/>
          <w:lang w:val="kk-KZ"/>
        </w:rPr>
        <w:t>Негізгі солитонның пайда болуы пайдалы болуы мүмкін, алайда басқа реттегі солитондар берілетін сигналдың айтарлықтай нашарлауына әкеледі. Сондықтан жоғары ретті солитондардың түзілуі талшыққа айдауға болатын максималды қуатқа шектеу қояды.</w:t>
      </w:r>
    </w:p>
    <w:p w:rsidR="004B10E4" w:rsidRPr="003468C1" w:rsidRDefault="004B10E4" w:rsidP="004B10E4">
      <w:pPr>
        <w:pStyle w:val="1"/>
        <w:keepNext w:val="0"/>
        <w:keepLines w:val="0"/>
        <w:widowControl w:val="0"/>
        <w:numPr>
          <w:ilvl w:val="1"/>
          <w:numId w:val="6"/>
        </w:numPr>
        <w:tabs>
          <w:tab w:val="left" w:pos="1033"/>
        </w:tabs>
        <w:autoSpaceDE w:val="0"/>
        <w:autoSpaceDN w:val="0"/>
        <w:spacing w:before="0" w:after="0"/>
        <w:ind w:left="0" w:right="-1" w:firstLine="709"/>
        <w:jc w:val="left"/>
        <w:rPr>
          <w:rFonts w:ascii="Times New Roman" w:hAnsi="Times New Roman" w:cs="Times New Roman"/>
          <w:b/>
          <w:color w:val="auto"/>
          <w:sz w:val="28"/>
          <w:szCs w:val="28"/>
        </w:rPr>
      </w:pPr>
      <w:r w:rsidRPr="003468C1">
        <w:rPr>
          <w:rFonts w:ascii="Times New Roman" w:hAnsi="Times New Roman" w:cs="Times New Roman"/>
          <w:b/>
          <w:color w:val="auto"/>
          <w:sz w:val="28"/>
          <w:szCs w:val="28"/>
        </w:rPr>
        <w:lastRenderedPageBreak/>
        <w:t>Фазалық айқас модуляция</w:t>
      </w:r>
    </w:p>
    <w:p w:rsidR="004B10E4" w:rsidRPr="003468C1" w:rsidRDefault="004B10E4" w:rsidP="004B10E4">
      <w:pPr>
        <w:pStyle w:val="a4"/>
        <w:ind w:right="-1" w:firstLine="709"/>
        <w:jc w:val="both"/>
      </w:pPr>
      <w:r w:rsidRPr="003468C1">
        <w:t xml:space="preserve">WDM жүйелерінде, әсіресе DWDM жүйелерінде, фазалық кросс-модуляция - </w:t>
      </w:r>
      <w:r w:rsidRPr="003468C1">
        <w:rPr>
          <w:lang w:val="kk-KZ"/>
        </w:rPr>
        <w:t>ФКМ</w:t>
      </w:r>
      <w:r w:rsidRPr="003468C1">
        <w:t xml:space="preserve"> оптикалық қарқындылықтың өзгеруі көрші </w:t>
      </w:r>
      <w:proofErr w:type="spellStart"/>
      <w:r w:rsidRPr="003468C1">
        <w:t>арналар</w:t>
      </w:r>
      <w:proofErr w:type="spellEnd"/>
      <w:r w:rsidRPr="003468C1">
        <w:t xml:space="preserve"> арасындағы өзара әрекеттесуден туындаған өзгерістерге әкелетін </w:t>
      </w:r>
      <w:proofErr w:type="spellStart"/>
      <w:r w:rsidRPr="003468C1">
        <w:t>кезде</w:t>
      </w:r>
      <w:proofErr w:type="spellEnd"/>
      <w:r w:rsidRPr="003468C1">
        <w:t xml:space="preserve"> сигнал </w:t>
      </w:r>
      <w:proofErr w:type="spellStart"/>
      <w:r w:rsidRPr="003468C1">
        <w:t>спектрін</w:t>
      </w:r>
      <w:proofErr w:type="spellEnd"/>
      <w:r w:rsidRPr="003468C1">
        <w:t xml:space="preserve"> </w:t>
      </w:r>
      <w:proofErr w:type="spellStart"/>
      <w:r w:rsidRPr="003468C1">
        <w:t>біртіндеп</w:t>
      </w:r>
      <w:proofErr w:type="spellEnd"/>
      <w:r w:rsidRPr="003468C1">
        <w:t xml:space="preserve"> </w:t>
      </w:r>
      <w:proofErr w:type="spellStart"/>
      <w:r w:rsidRPr="003468C1">
        <w:t>таратады</w:t>
      </w:r>
      <w:proofErr w:type="spellEnd"/>
      <w:r w:rsidRPr="003468C1">
        <w:t xml:space="preserve">. </w:t>
      </w:r>
      <w:r w:rsidRPr="003468C1">
        <w:rPr>
          <w:lang w:val="kk-KZ"/>
        </w:rPr>
        <w:t>ФКМ</w:t>
      </w:r>
      <w:r w:rsidRPr="003468C1">
        <w:t xml:space="preserve"> </w:t>
      </w:r>
      <w:proofErr w:type="spellStart"/>
      <w:r w:rsidRPr="003468C1">
        <w:t>енгізген</w:t>
      </w:r>
      <w:proofErr w:type="spellEnd"/>
      <w:r w:rsidRPr="003468C1">
        <w:t xml:space="preserve"> кеңейту мөлшері </w:t>
      </w:r>
      <w:proofErr w:type="spellStart"/>
      <w:r w:rsidRPr="003468C1">
        <w:t>арналар</w:t>
      </w:r>
      <w:proofErr w:type="spellEnd"/>
      <w:r w:rsidRPr="003468C1">
        <w:t xml:space="preserve"> арасындағы қадамға </w:t>
      </w:r>
      <w:proofErr w:type="spellStart"/>
      <w:r w:rsidRPr="003468C1">
        <w:t>байланысты</w:t>
      </w:r>
      <w:proofErr w:type="spellEnd"/>
      <w:r w:rsidRPr="003468C1">
        <w:t xml:space="preserve">, өйткені Дисперсия арқылы </w:t>
      </w:r>
      <w:proofErr w:type="spellStart"/>
      <w:r w:rsidRPr="003468C1">
        <w:t>енгізілген</w:t>
      </w:r>
      <w:proofErr w:type="spellEnd"/>
      <w:r w:rsidRPr="003468C1">
        <w:t xml:space="preserve"> </w:t>
      </w:r>
      <w:proofErr w:type="spellStart"/>
      <w:r w:rsidRPr="003468C1">
        <w:t>дифференциалды</w:t>
      </w:r>
      <w:proofErr w:type="spellEnd"/>
      <w:r w:rsidRPr="003468C1">
        <w:t xml:space="preserve"> топтық жылдамдықтар талшық </w:t>
      </w:r>
      <w:proofErr w:type="spellStart"/>
      <w:r w:rsidRPr="003468C1">
        <w:t>бойымен</w:t>
      </w:r>
      <w:proofErr w:type="spellEnd"/>
      <w:r w:rsidRPr="003468C1">
        <w:t xml:space="preserve"> қозғалған </w:t>
      </w:r>
      <w:proofErr w:type="spellStart"/>
      <w:r w:rsidRPr="003468C1">
        <w:t>кезде</w:t>
      </w:r>
      <w:proofErr w:type="spellEnd"/>
      <w:r w:rsidRPr="003468C1">
        <w:t xml:space="preserve"> өзара әрекеттесуші импульстердің </w:t>
      </w:r>
      <w:proofErr w:type="spellStart"/>
      <w:r w:rsidRPr="003468C1">
        <w:t>одан</w:t>
      </w:r>
      <w:proofErr w:type="spellEnd"/>
      <w:r w:rsidRPr="003468C1">
        <w:t xml:space="preserve"> әрі бөлінуіне әкеледі.</w:t>
      </w:r>
    </w:p>
    <w:p w:rsidR="004B10E4" w:rsidRPr="003468C1" w:rsidRDefault="004B10E4" w:rsidP="004B10E4">
      <w:pPr>
        <w:pStyle w:val="a4"/>
        <w:ind w:right="-1" w:firstLine="709"/>
        <w:jc w:val="both"/>
      </w:pPr>
      <w:r w:rsidRPr="003468C1">
        <w:rPr>
          <w:lang w:val="kk-KZ"/>
        </w:rPr>
        <w:t>ФКМ</w:t>
      </w:r>
      <w:r w:rsidRPr="003468C1">
        <w:t xml:space="preserve"> </w:t>
      </w:r>
      <w:proofErr w:type="spellStart"/>
      <w:r w:rsidRPr="003468C1">
        <w:t>таралуы</w:t>
      </w:r>
      <w:proofErr w:type="spellEnd"/>
      <w:r w:rsidRPr="003468C1">
        <w:t xml:space="preserve"> WDM жүйелеріндегі көршілес </w:t>
      </w:r>
      <w:proofErr w:type="spellStart"/>
      <w:r w:rsidRPr="003468C1">
        <w:t>арна</w:t>
      </w:r>
      <w:proofErr w:type="spellEnd"/>
      <w:r w:rsidRPr="003468C1">
        <w:t xml:space="preserve"> </w:t>
      </w:r>
      <w:proofErr w:type="spellStart"/>
      <w:r w:rsidRPr="003468C1">
        <w:t>кедергілеріне</w:t>
      </w:r>
      <w:proofErr w:type="spellEnd"/>
      <w:r w:rsidRPr="003468C1">
        <w:t xml:space="preserve"> әкелуі мүмкін.</w:t>
      </w:r>
    </w:p>
    <w:p w:rsidR="004B10E4" w:rsidRPr="003468C1" w:rsidRDefault="004B10E4" w:rsidP="004B10E4">
      <w:pPr>
        <w:pStyle w:val="a4"/>
        <w:ind w:right="-1" w:firstLine="709"/>
        <w:jc w:val="both"/>
      </w:pPr>
      <w:proofErr w:type="spellStart"/>
      <w:r w:rsidRPr="003468C1">
        <w:t>Егер</w:t>
      </w:r>
      <w:proofErr w:type="spellEnd"/>
      <w:r w:rsidRPr="003468C1">
        <w:t xml:space="preserve"> </w:t>
      </w:r>
      <w:proofErr w:type="spellStart"/>
      <w:r w:rsidRPr="003468C1">
        <w:t>арналар</w:t>
      </w:r>
      <w:proofErr w:type="spellEnd"/>
      <w:r w:rsidRPr="003468C1">
        <w:t xml:space="preserve"> арасындағы қадам дұрыс таңдалса, </w:t>
      </w:r>
      <w:r w:rsidRPr="003468C1">
        <w:rPr>
          <w:lang w:val="kk-KZ"/>
        </w:rPr>
        <w:t>ФКМ</w:t>
      </w:r>
      <w:r w:rsidRPr="003468C1">
        <w:t xml:space="preserve"> әсерін айтарлықтай төмендетуге </w:t>
      </w:r>
      <w:proofErr w:type="spellStart"/>
      <w:r w:rsidRPr="003468C1">
        <w:t>болады</w:t>
      </w:r>
      <w:proofErr w:type="spellEnd"/>
      <w:r w:rsidRPr="003468C1">
        <w:t>.</w:t>
      </w:r>
    </w:p>
    <w:p w:rsidR="004B10E4" w:rsidRPr="003468C1" w:rsidRDefault="004B10E4" w:rsidP="004B10E4">
      <w:pPr>
        <w:pStyle w:val="a4"/>
        <w:ind w:right="-1" w:firstLine="709"/>
        <w:jc w:val="both"/>
      </w:pPr>
      <w:proofErr w:type="gramStart"/>
      <w:r w:rsidRPr="003468C1">
        <w:t>Ж</w:t>
      </w:r>
      <w:proofErr w:type="gramEnd"/>
      <w:r w:rsidRPr="003468C1">
        <w:t xml:space="preserve">үйедегі дисперсиялық компенсация </w:t>
      </w:r>
      <w:proofErr w:type="spellStart"/>
      <w:r w:rsidRPr="003468C1">
        <w:t>модульдерін</w:t>
      </w:r>
      <w:proofErr w:type="spellEnd"/>
      <w:r w:rsidRPr="003468C1">
        <w:t xml:space="preserve"> жүйелі аралықпен </w:t>
      </w:r>
      <w:proofErr w:type="spellStart"/>
      <w:r w:rsidRPr="003468C1">
        <w:t>орнату</w:t>
      </w:r>
      <w:proofErr w:type="spellEnd"/>
      <w:r w:rsidRPr="003468C1">
        <w:t xml:space="preserve"> арқылы фазалық кросс-модуляцияның </w:t>
      </w:r>
      <w:proofErr w:type="spellStart"/>
      <w:r w:rsidRPr="003468C1">
        <w:t>болуынан</w:t>
      </w:r>
      <w:proofErr w:type="spellEnd"/>
      <w:r w:rsidRPr="003468C1">
        <w:t xml:space="preserve"> туындаған қосымша дисперсиялық </w:t>
      </w:r>
      <w:proofErr w:type="spellStart"/>
      <w:r w:rsidRPr="003468C1">
        <w:t>деградацияны</w:t>
      </w:r>
      <w:proofErr w:type="spellEnd"/>
      <w:r w:rsidRPr="003468C1">
        <w:t xml:space="preserve"> жоюға </w:t>
      </w:r>
      <w:proofErr w:type="spellStart"/>
      <w:r w:rsidRPr="003468C1">
        <w:t>болады</w:t>
      </w:r>
      <w:proofErr w:type="spellEnd"/>
      <w:r w:rsidRPr="003468C1">
        <w:t>.</w:t>
      </w:r>
    </w:p>
    <w:p w:rsidR="004B10E4" w:rsidRPr="003468C1" w:rsidRDefault="004B10E4" w:rsidP="004B10E4">
      <w:pPr>
        <w:pStyle w:val="a4"/>
        <w:ind w:right="-1" w:firstLine="709"/>
        <w:jc w:val="both"/>
      </w:pPr>
    </w:p>
    <w:p w:rsidR="004B10E4" w:rsidRPr="003468C1" w:rsidRDefault="004B10E4" w:rsidP="004B10E4">
      <w:pPr>
        <w:pStyle w:val="a4"/>
        <w:ind w:right="-1" w:firstLine="709"/>
        <w:jc w:val="both"/>
      </w:pPr>
    </w:p>
    <w:p w:rsidR="004B10E4" w:rsidRPr="003468C1" w:rsidRDefault="004B10E4" w:rsidP="004B10E4">
      <w:pPr>
        <w:pStyle w:val="a4"/>
        <w:ind w:right="-1" w:firstLine="709"/>
        <w:jc w:val="both"/>
      </w:pPr>
    </w:p>
    <w:p w:rsidR="004B10E4" w:rsidRPr="003468C1" w:rsidRDefault="004B10E4" w:rsidP="004B10E4">
      <w:pPr>
        <w:pStyle w:val="a4"/>
        <w:ind w:right="-1" w:firstLine="709"/>
        <w:jc w:val="both"/>
        <w:rPr>
          <w:lang w:val="kk-KZ"/>
        </w:rPr>
      </w:pPr>
    </w:p>
    <w:p w:rsidR="004B10E4" w:rsidRPr="003468C1" w:rsidRDefault="004B10E4" w:rsidP="004B10E4">
      <w:pPr>
        <w:pStyle w:val="1"/>
        <w:keepNext w:val="0"/>
        <w:keepLines w:val="0"/>
        <w:widowControl w:val="0"/>
        <w:numPr>
          <w:ilvl w:val="1"/>
          <w:numId w:val="6"/>
        </w:numPr>
        <w:tabs>
          <w:tab w:val="left" w:pos="1032"/>
        </w:tabs>
        <w:autoSpaceDE w:val="0"/>
        <w:autoSpaceDN w:val="0"/>
        <w:spacing w:before="0" w:after="0"/>
        <w:ind w:left="0" w:right="-1" w:firstLine="709"/>
        <w:jc w:val="left"/>
        <w:rPr>
          <w:rFonts w:ascii="Times New Roman" w:hAnsi="Times New Roman" w:cs="Times New Roman"/>
          <w:b/>
          <w:color w:val="auto"/>
          <w:sz w:val="28"/>
          <w:szCs w:val="28"/>
        </w:rPr>
      </w:pPr>
      <w:r w:rsidRPr="003468C1">
        <w:rPr>
          <w:rFonts w:ascii="Times New Roman" w:hAnsi="Times New Roman" w:cs="Times New Roman"/>
          <w:b/>
          <w:color w:val="auto"/>
          <w:sz w:val="28"/>
          <w:szCs w:val="28"/>
        </w:rPr>
        <w:t>Тест сұрақтары</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Оптикалық талшықтардағы сызықты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әсерлерді қандай </w:t>
      </w:r>
      <w:proofErr w:type="spellStart"/>
      <w:r w:rsidRPr="003468C1">
        <w:rPr>
          <w:rFonts w:ascii="Times New Roman" w:hAnsi="Times New Roman" w:cs="Times New Roman"/>
          <w:sz w:val="28"/>
          <w:szCs w:val="28"/>
        </w:rPr>
        <w:t>екі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негізгі</w:t>
      </w:r>
      <w:proofErr w:type="spellEnd"/>
      <w:r w:rsidRPr="003468C1">
        <w:rPr>
          <w:rFonts w:ascii="Times New Roman" w:hAnsi="Times New Roman" w:cs="Times New Roman"/>
          <w:sz w:val="28"/>
          <w:szCs w:val="28"/>
        </w:rPr>
        <w:t xml:space="preserve"> </w:t>
      </w:r>
      <w:proofErr w:type="gramStart"/>
      <w:r w:rsidRPr="003468C1">
        <w:rPr>
          <w:rFonts w:ascii="Times New Roman" w:hAnsi="Times New Roman" w:cs="Times New Roman"/>
          <w:sz w:val="28"/>
          <w:szCs w:val="28"/>
        </w:rPr>
        <w:t>топ</w:t>
      </w:r>
      <w:proofErr w:type="gramEnd"/>
      <w:r w:rsidRPr="003468C1">
        <w:rPr>
          <w:rFonts w:ascii="Times New Roman" w:hAnsi="Times New Roman" w:cs="Times New Roman"/>
          <w:sz w:val="28"/>
          <w:szCs w:val="28"/>
        </w:rPr>
        <w:t xml:space="preserve">қа бөлуге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Керр </w:t>
      </w:r>
      <w:proofErr w:type="spellStart"/>
      <w:r w:rsidRPr="003468C1">
        <w:rPr>
          <w:rFonts w:ascii="Times New Roman" w:hAnsi="Times New Roman" w:cs="Times New Roman"/>
          <w:sz w:val="28"/>
          <w:szCs w:val="28"/>
        </w:rPr>
        <w:t>эффектісі</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Қандай сигнал </w:t>
      </w:r>
      <w:proofErr w:type="spellStart"/>
      <w:r w:rsidRPr="003468C1">
        <w:rPr>
          <w:rFonts w:ascii="Times New Roman" w:hAnsi="Times New Roman" w:cs="Times New Roman"/>
          <w:sz w:val="28"/>
          <w:szCs w:val="28"/>
        </w:rPr>
        <w:t>параметрлері</w:t>
      </w:r>
      <w:proofErr w:type="spellEnd"/>
      <w:r w:rsidRPr="003468C1">
        <w:rPr>
          <w:rFonts w:ascii="Times New Roman" w:hAnsi="Times New Roman" w:cs="Times New Roman"/>
          <w:sz w:val="28"/>
          <w:szCs w:val="28"/>
        </w:rPr>
        <w:t xml:space="preserve"> сызықты </w:t>
      </w:r>
      <w:proofErr w:type="spellStart"/>
      <w:r w:rsidRPr="003468C1">
        <w:rPr>
          <w:rFonts w:ascii="Times New Roman" w:hAnsi="Times New Roman" w:cs="Times New Roman"/>
          <w:sz w:val="28"/>
          <w:szCs w:val="28"/>
        </w:rPr>
        <w:t>емес</w:t>
      </w:r>
      <w:proofErr w:type="spellEnd"/>
      <w:r w:rsidRPr="003468C1">
        <w:rPr>
          <w:rFonts w:ascii="Times New Roman" w:hAnsi="Times New Roman" w:cs="Times New Roman"/>
          <w:sz w:val="28"/>
          <w:szCs w:val="28"/>
        </w:rPr>
        <w:t xml:space="preserve"> әсерлерді анықтайды?</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Бриллуеннің ынталандырылған </w:t>
      </w:r>
      <w:proofErr w:type="spellStart"/>
      <w:r w:rsidRPr="003468C1">
        <w:rPr>
          <w:rFonts w:ascii="Times New Roman" w:hAnsi="Times New Roman" w:cs="Times New Roman"/>
          <w:sz w:val="28"/>
          <w:szCs w:val="28"/>
        </w:rPr>
        <w:t>шашырауы</w:t>
      </w:r>
      <w:proofErr w:type="spellEnd"/>
      <w:r w:rsidRPr="003468C1">
        <w:rPr>
          <w:rFonts w:ascii="Times New Roman" w:hAnsi="Times New Roman" w:cs="Times New Roman"/>
          <w:sz w:val="28"/>
          <w:szCs w:val="28"/>
        </w:rPr>
        <w:t xml:space="preserve"> қай </w:t>
      </w:r>
      <w:proofErr w:type="spellStart"/>
      <w:r w:rsidRPr="003468C1">
        <w:rPr>
          <w:rFonts w:ascii="Times New Roman" w:hAnsi="Times New Roman" w:cs="Times New Roman"/>
          <w:sz w:val="28"/>
          <w:szCs w:val="28"/>
        </w:rPr>
        <w:t>кезде</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Раманның ынталандырылған </w:t>
      </w:r>
      <w:proofErr w:type="spellStart"/>
      <w:r w:rsidRPr="003468C1">
        <w:rPr>
          <w:rFonts w:ascii="Times New Roman" w:hAnsi="Times New Roman" w:cs="Times New Roman"/>
          <w:sz w:val="28"/>
          <w:szCs w:val="28"/>
        </w:rPr>
        <w:t>шашырауы</w:t>
      </w:r>
      <w:proofErr w:type="spellEnd"/>
      <w:r w:rsidRPr="003468C1">
        <w:rPr>
          <w:rFonts w:ascii="Times New Roman" w:hAnsi="Times New Roman" w:cs="Times New Roman"/>
          <w:sz w:val="28"/>
          <w:szCs w:val="28"/>
        </w:rPr>
        <w:t xml:space="preserve"> қалай кө</w:t>
      </w:r>
      <w:proofErr w:type="gramStart"/>
      <w:r w:rsidRPr="003468C1">
        <w:rPr>
          <w:rFonts w:ascii="Times New Roman" w:hAnsi="Times New Roman" w:cs="Times New Roman"/>
          <w:sz w:val="28"/>
          <w:szCs w:val="28"/>
        </w:rPr>
        <w:t>р</w:t>
      </w:r>
      <w:proofErr w:type="gramEnd"/>
      <w:r w:rsidRPr="003468C1">
        <w:rPr>
          <w:rFonts w:ascii="Times New Roman" w:hAnsi="Times New Roman" w:cs="Times New Roman"/>
          <w:sz w:val="28"/>
          <w:szCs w:val="28"/>
        </w:rPr>
        <w:t>інеді?</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Өзіндік фазалық модуляция неге әкеледі?</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Төрт толқынды </w:t>
      </w:r>
      <w:proofErr w:type="spellStart"/>
      <w:r w:rsidRPr="003468C1">
        <w:rPr>
          <w:rFonts w:ascii="Times New Roman" w:hAnsi="Times New Roman" w:cs="Times New Roman"/>
          <w:sz w:val="28"/>
          <w:szCs w:val="28"/>
        </w:rPr>
        <w:t>араластыру</w:t>
      </w:r>
      <w:proofErr w:type="spellEnd"/>
      <w:r w:rsidRPr="003468C1">
        <w:rPr>
          <w:rFonts w:ascii="Times New Roman" w:hAnsi="Times New Roman" w:cs="Times New Roman"/>
          <w:sz w:val="28"/>
          <w:szCs w:val="28"/>
        </w:rPr>
        <w:t xml:space="preserve"> қашан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r w:rsidRPr="003468C1">
        <w:rPr>
          <w:rFonts w:ascii="Times New Roman" w:hAnsi="Times New Roman" w:cs="Times New Roman"/>
          <w:sz w:val="28"/>
          <w:szCs w:val="28"/>
        </w:rPr>
        <w:t xml:space="preserve">Модуляцияның тұрақсыздығына не </w:t>
      </w:r>
      <w:proofErr w:type="spellStart"/>
      <w:r w:rsidRPr="003468C1">
        <w:rPr>
          <w:rFonts w:ascii="Times New Roman" w:hAnsi="Times New Roman" w:cs="Times New Roman"/>
          <w:sz w:val="28"/>
          <w:szCs w:val="28"/>
        </w:rPr>
        <w:t>себеп</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w:t>
      </w:r>
    </w:p>
    <w:p w:rsidR="004B10E4" w:rsidRPr="003468C1" w:rsidRDefault="004B10E4" w:rsidP="004B10E4">
      <w:pPr>
        <w:pStyle w:val="a3"/>
        <w:widowControl w:val="0"/>
        <w:numPr>
          <w:ilvl w:val="2"/>
          <w:numId w:val="6"/>
        </w:numPr>
        <w:tabs>
          <w:tab w:val="left" w:pos="1227"/>
        </w:tabs>
        <w:autoSpaceDE w:val="0"/>
        <w:autoSpaceDN w:val="0"/>
        <w:spacing w:after="0" w:line="240" w:lineRule="auto"/>
        <w:ind w:left="0" w:right="-1" w:firstLine="709"/>
        <w:contextualSpacing w:val="0"/>
        <w:rPr>
          <w:rFonts w:ascii="Times New Roman" w:hAnsi="Times New Roman" w:cs="Times New Roman"/>
          <w:sz w:val="28"/>
          <w:szCs w:val="28"/>
        </w:rPr>
      </w:pPr>
      <w:proofErr w:type="spellStart"/>
      <w:r w:rsidRPr="003468C1">
        <w:rPr>
          <w:rFonts w:ascii="Times New Roman" w:hAnsi="Times New Roman" w:cs="Times New Roman"/>
          <w:sz w:val="28"/>
          <w:szCs w:val="28"/>
        </w:rPr>
        <w:t>Солитон</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дегеніміз</w:t>
      </w:r>
      <w:proofErr w:type="spellEnd"/>
      <w:r w:rsidRPr="003468C1">
        <w:rPr>
          <w:rFonts w:ascii="Times New Roman" w:hAnsi="Times New Roman" w:cs="Times New Roman"/>
          <w:sz w:val="28"/>
          <w:szCs w:val="28"/>
        </w:rPr>
        <w:t xml:space="preserve"> не? </w:t>
      </w:r>
      <w:proofErr w:type="spellStart"/>
      <w:r w:rsidRPr="003468C1">
        <w:rPr>
          <w:rFonts w:ascii="Times New Roman" w:hAnsi="Times New Roman" w:cs="Times New Roman"/>
          <w:sz w:val="28"/>
          <w:szCs w:val="28"/>
        </w:rPr>
        <w:t>Ол</w:t>
      </w:r>
      <w:proofErr w:type="spellEnd"/>
      <w:r w:rsidRPr="003468C1">
        <w:rPr>
          <w:rFonts w:ascii="Times New Roman" w:hAnsi="Times New Roman" w:cs="Times New Roman"/>
          <w:sz w:val="28"/>
          <w:szCs w:val="28"/>
        </w:rPr>
        <w:t xml:space="preserve"> қалай </w:t>
      </w:r>
      <w:proofErr w:type="spellStart"/>
      <w:r w:rsidRPr="003468C1">
        <w:rPr>
          <w:rFonts w:ascii="Times New Roman" w:hAnsi="Times New Roman" w:cs="Times New Roman"/>
          <w:sz w:val="28"/>
          <w:szCs w:val="28"/>
        </w:rPr>
        <w:t>пайда</w:t>
      </w:r>
      <w:proofErr w:type="spellEnd"/>
      <w:r w:rsidRPr="003468C1">
        <w:rPr>
          <w:rFonts w:ascii="Times New Roman" w:hAnsi="Times New Roman" w:cs="Times New Roman"/>
          <w:sz w:val="28"/>
          <w:szCs w:val="28"/>
        </w:rPr>
        <w:t xml:space="preserve"> </w:t>
      </w:r>
      <w:proofErr w:type="spellStart"/>
      <w:r w:rsidRPr="003468C1">
        <w:rPr>
          <w:rFonts w:ascii="Times New Roman" w:hAnsi="Times New Roman" w:cs="Times New Roman"/>
          <w:sz w:val="28"/>
          <w:szCs w:val="28"/>
        </w:rPr>
        <w:t>болады</w:t>
      </w:r>
      <w:proofErr w:type="spellEnd"/>
      <w:r w:rsidRPr="003468C1">
        <w:rPr>
          <w:rFonts w:ascii="Times New Roman" w:hAnsi="Times New Roman" w:cs="Times New Roman"/>
          <w:sz w:val="28"/>
          <w:szCs w:val="28"/>
        </w:rPr>
        <w:t xml:space="preserve">? </w:t>
      </w:r>
    </w:p>
    <w:p w:rsidR="004B10E4" w:rsidRPr="003468C1" w:rsidRDefault="004B10E4" w:rsidP="004B10E4">
      <w:pPr>
        <w:pStyle w:val="a3"/>
        <w:tabs>
          <w:tab w:val="left" w:pos="1227"/>
        </w:tabs>
        <w:spacing w:after="0" w:line="240" w:lineRule="auto"/>
        <w:ind w:left="0" w:right="-1" w:firstLine="709"/>
        <w:rPr>
          <w:rFonts w:ascii="Times New Roman" w:hAnsi="Times New Roman" w:cs="Times New Roman"/>
          <w:sz w:val="28"/>
          <w:szCs w:val="28"/>
        </w:rPr>
      </w:pPr>
      <w:r w:rsidRPr="003468C1">
        <w:rPr>
          <w:rFonts w:ascii="Times New Roman" w:hAnsi="Times New Roman" w:cs="Times New Roman"/>
          <w:sz w:val="28"/>
          <w:szCs w:val="28"/>
        </w:rPr>
        <w:t>10. Фазалық кросс-модуляция өзін қалай көрсетеді?</w:t>
      </w:r>
    </w:p>
    <w:p w:rsidR="00624A42" w:rsidRDefault="00624A42"/>
    <w:sectPr w:rsidR="00624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0.3pt;height:53.15pt;visibility:visible;mso-wrap-style:square" o:bullet="t">
        <v:imagedata r:id="rId1" o:title=""/>
      </v:shape>
    </w:pict>
  </w:numPicBullet>
  <w:abstractNum w:abstractNumId="0">
    <w:nsid w:val="00FE2CE3"/>
    <w:multiLevelType w:val="hybridMultilevel"/>
    <w:tmpl w:val="54EE8490"/>
    <w:lvl w:ilvl="0" w:tplc="E8E63C10">
      <w:start w:val="1"/>
      <w:numFmt w:val="bullet"/>
      <w:lvlText w:val=""/>
      <w:lvlPicBulletId w:val="0"/>
      <w:lvlJc w:val="left"/>
      <w:pPr>
        <w:tabs>
          <w:tab w:val="num" w:pos="720"/>
        </w:tabs>
        <w:ind w:left="720" w:hanging="360"/>
      </w:pPr>
      <w:rPr>
        <w:rFonts w:ascii="Symbol" w:hAnsi="Symbol" w:hint="default"/>
      </w:rPr>
    </w:lvl>
    <w:lvl w:ilvl="1" w:tplc="AB5A2278" w:tentative="1">
      <w:start w:val="1"/>
      <w:numFmt w:val="bullet"/>
      <w:lvlText w:val=""/>
      <w:lvlJc w:val="left"/>
      <w:pPr>
        <w:tabs>
          <w:tab w:val="num" w:pos="1440"/>
        </w:tabs>
        <w:ind w:left="1440" w:hanging="360"/>
      </w:pPr>
      <w:rPr>
        <w:rFonts w:ascii="Symbol" w:hAnsi="Symbol" w:hint="default"/>
      </w:rPr>
    </w:lvl>
    <w:lvl w:ilvl="2" w:tplc="B28C39CC" w:tentative="1">
      <w:start w:val="1"/>
      <w:numFmt w:val="bullet"/>
      <w:lvlText w:val=""/>
      <w:lvlJc w:val="left"/>
      <w:pPr>
        <w:tabs>
          <w:tab w:val="num" w:pos="2160"/>
        </w:tabs>
        <w:ind w:left="2160" w:hanging="360"/>
      </w:pPr>
      <w:rPr>
        <w:rFonts w:ascii="Symbol" w:hAnsi="Symbol" w:hint="default"/>
      </w:rPr>
    </w:lvl>
    <w:lvl w:ilvl="3" w:tplc="986CEB78" w:tentative="1">
      <w:start w:val="1"/>
      <w:numFmt w:val="bullet"/>
      <w:lvlText w:val=""/>
      <w:lvlJc w:val="left"/>
      <w:pPr>
        <w:tabs>
          <w:tab w:val="num" w:pos="2880"/>
        </w:tabs>
        <w:ind w:left="2880" w:hanging="360"/>
      </w:pPr>
      <w:rPr>
        <w:rFonts w:ascii="Symbol" w:hAnsi="Symbol" w:hint="default"/>
      </w:rPr>
    </w:lvl>
    <w:lvl w:ilvl="4" w:tplc="EDC8B81C" w:tentative="1">
      <w:start w:val="1"/>
      <w:numFmt w:val="bullet"/>
      <w:lvlText w:val=""/>
      <w:lvlJc w:val="left"/>
      <w:pPr>
        <w:tabs>
          <w:tab w:val="num" w:pos="3600"/>
        </w:tabs>
        <w:ind w:left="3600" w:hanging="360"/>
      </w:pPr>
      <w:rPr>
        <w:rFonts w:ascii="Symbol" w:hAnsi="Symbol" w:hint="default"/>
      </w:rPr>
    </w:lvl>
    <w:lvl w:ilvl="5" w:tplc="BB206876" w:tentative="1">
      <w:start w:val="1"/>
      <w:numFmt w:val="bullet"/>
      <w:lvlText w:val=""/>
      <w:lvlJc w:val="left"/>
      <w:pPr>
        <w:tabs>
          <w:tab w:val="num" w:pos="4320"/>
        </w:tabs>
        <w:ind w:left="4320" w:hanging="360"/>
      </w:pPr>
      <w:rPr>
        <w:rFonts w:ascii="Symbol" w:hAnsi="Symbol" w:hint="default"/>
      </w:rPr>
    </w:lvl>
    <w:lvl w:ilvl="6" w:tplc="17D4A146" w:tentative="1">
      <w:start w:val="1"/>
      <w:numFmt w:val="bullet"/>
      <w:lvlText w:val=""/>
      <w:lvlJc w:val="left"/>
      <w:pPr>
        <w:tabs>
          <w:tab w:val="num" w:pos="5040"/>
        </w:tabs>
        <w:ind w:left="5040" w:hanging="360"/>
      </w:pPr>
      <w:rPr>
        <w:rFonts w:ascii="Symbol" w:hAnsi="Symbol" w:hint="default"/>
      </w:rPr>
    </w:lvl>
    <w:lvl w:ilvl="7" w:tplc="910C21E6" w:tentative="1">
      <w:start w:val="1"/>
      <w:numFmt w:val="bullet"/>
      <w:lvlText w:val=""/>
      <w:lvlJc w:val="left"/>
      <w:pPr>
        <w:tabs>
          <w:tab w:val="num" w:pos="5760"/>
        </w:tabs>
        <w:ind w:left="5760" w:hanging="360"/>
      </w:pPr>
      <w:rPr>
        <w:rFonts w:ascii="Symbol" w:hAnsi="Symbol" w:hint="default"/>
      </w:rPr>
    </w:lvl>
    <w:lvl w:ilvl="8" w:tplc="C4EAEF88" w:tentative="1">
      <w:start w:val="1"/>
      <w:numFmt w:val="bullet"/>
      <w:lvlText w:val=""/>
      <w:lvlJc w:val="left"/>
      <w:pPr>
        <w:tabs>
          <w:tab w:val="num" w:pos="6480"/>
        </w:tabs>
        <w:ind w:left="6480" w:hanging="360"/>
      </w:pPr>
      <w:rPr>
        <w:rFonts w:ascii="Symbol" w:hAnsi="Symbol" w:hint="default"/>
      </w:rPr>
    </w:lvl>
  </w:abstractNum>
  <w:abstractNum w:abstractNumId="1">
    <w:nsid w:val="1B221FE5"/>
    <w:multiLevelType w:val="hybridMultilevel"/>
    <w:tmpl w:val="94C822D6"/>
    <w:lvl w:ilvl="0" w:tplc="EDB265BC">
      <w:start w:val="1"/>
      <w:numFmt w:val="bullet"/>
      <w:lvlText w:val=""/>
      <w:lvlPicBulletId w:val="0"/>
      <w:lvlJc w:val="left"/>
      <w:pPr>
        <w:tabs>
          <w:tab w:val="num" w:pos="720"/>
        </w:tabs>
        <w:ind w:left="720" w:hanging="360"/>
      </w:pPr>
      <w:rPr>
        <w:rFonts w:ascii="Symbol" w:hAnsi="Symbol" w:hint="default"/>
      </w:rPr>
    </w:lvl>
    <w:lvl w:ilvl="1" w:tplc="3346608C" w:tentative="1">
      <w:start w:val="1"/>
      <w:numFmt w:val="bullet"/>
      <w:lvlText w:val=""/>
      <w:lvlJc w:val="left"/>
      <w:pPr>
        <w:tabs>
          <w:tab w:val="num" w:pos="1440"/>
        </w:tabs>
        <w:ind w:left="1440" w:hanging="360"/>
      </w:pPr>
      <w:rPr>
        <w:rFonts w:ascii="Symbol" w:hAnsi="Symbol" w:hint="default"/>
      </w:rPr>
    </w:lvl>
    <w:lvl w:ilvl="2" w:tplc="6CC41C70" w:tentative="1">
      <w:start w:val="1"/>
      <w:numFmt w:val="bullet"/>
      <w:lvlText w:val=""/>
      <w:lvlJc w:val="left"/>
      <w:pPr>
        <w:tabs>
          <w:tab w:val="num" w:pos="2160"/>
        </w:tabs>
        <w:ind w:left="2160" w:hanging="360"/>
      </w:pPr>
      <w:rPr>
        <w:rFonts w:ascii="Symbol" w:hAnsi="Symbol" w:hint="default"/>
      </w:rPr>
    </w:lvl>
    <w:lvl w:ilvl="3" w:tplc="77A2FA18" w:tentative="1">
      <w:start w:val="1"/>
      <w:numFmt w:val="bullet"/>
      <w:lvlText w:val=""/>
      <w:lvlJc w:val="left"/>
      <w:pPr>
        <w:tabs>
          <w:tab w:val="num" w:pos="2880"/>
        </w:tabs>
        <w:ind w:left="2880" w:hanging="360"/>
      </w:pPr>
      <w:rPr>
        <w:rFonts w:ascii="Symbol" w:hAnsi="Symbol" w:hint="default"/>
      </w:rPr>
    </w:lvl>
    <w:lvl w:ilvl="4" w:tplc="FF8EAD1A" w:tentative="1">
      <w:start w:val="1"/>
      <w:numFmt w:val="bullet"/>
      <w:lvlText w:val=""/>
      <w:lvlJc w:val="left"/>
      <w:pPr>
        <w:tabs>
          <w:tab w:val="num" w:pos="3600"/>
        </w:tabs>
        <w:ind w:left="3600" w:hanging="360"/>
      </w:pPr>
      <w:rPr>
        <w:rFonts w:ascii="Symbol" w:hAnsi="Symbol" w:hint="default"/>
      </w:rPr>
    </w:lvl>
    <w:lvl w:ilvl="5" w:tplc="30CAFA5E" w:tentative="1">
      <w:start w:val="1"/>
      <w:numFmt w:val="bullet"/>
      <w:lvlText w:val=""/>
      <w:lvlJc w:val="left"/>
      <w:pPr>
        <w:tabs>
          <w:tab w:val="num" w:pos="4320"/>
        </w:tabs>
        <w:ind w:left="4320" w:hanging="360"/>
      </w:pPr>
      <w:rPr>
        <w:rFonts w:ascii="Symbol" w:hAnsi="Symbol" w:hint="default"/>
      </w:rPr>
    </w:lvl>
    <w:lvl w:ilvl="6" w:tplc="AE543A48" w:tentative="1">
      <w:start w:val="1"/>
      <w:numFmt w:val="bullet"/>
      <w:lvlText w:val=""/>
      <w:lvlJc w:val="left"/>
      <w:pPr>
        <w:tabs>
          <w:tab w:val="num" w:pos="5040"/>
        </w:tabs>
        <w:ind w:left="5040" w:hanging="360"/>
      </w:pPr>
      <w:rPr>
        <w:rFonts w:ascii="Symbol" w:hAnsi="Symbol" w:hint="default"/>
      </w:rPr>
    </w:lvl>
    <w:lvl w:ilvl="7" w:tplc="63369732" w:tentative="1">
      <w:start w:val="1"/>
      <w:numFmt w:val="bullet"/>
      <w:lvlText w:val=""/>
      <w:lvlJc w:val="left"/>
      <w:pPr>
        <w:tabs>
          <w:tab w:val="num" w:pos="5760"/>
        </w:tabs>
        <w:ind w:left="5760" w:hanging="360"/>
      </w:pPr>
      <w:rPr>
        <w:rFonts w:ascii="Symbol" w:hAnsi="Symbol" w:hint="default"/>
      </w:rPr>
    </w:lvl>
    <w:lvl w:ilvl="8" w:tplc="BEC04BA8" w:tentative="1">
      <w:start w:val="1"/>
      <w:numFmt w:val="bullet"/>
      <w:lvlText w:val=""/>
      <w:lvlJc w:val="left"/>
      <w:pPr>
        <w:tabs>
          <w:tab w:val="num" w:pos="6480"/>
        </w:tabs>
        <w:ind w:left="6480" w:hanging="360"/>
      </w:pPr>
      <w:rPr>
        <w:rFonts w:ascii="Symbol" w:hAnsi="Symbol" w:hint="default"/>
      </w:rPr>
    </w:lvl>
  </w:abstractNum>
  <w:abstractNum w:abstractNumId="2">
    <w:nsid w:val="1D5B6582"/>
    <w:multiLevelType w:val="multilevel"/>
    <w:tmpl w:val="D6AC1456"/>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87C4FC6"/>
    <w:multiLevelType w:val="hybridMultilevel"/>
    <w:tmpl w:val="DB780932"/>
    <w:lvl w:ilvl="0" w:tplc="11FEC57A">
      <w:start w:val="1"/>
      <w:numFmt w:val="bullet"/>
      <w:lvlText w:val=""/>
      <w:lvlPicBulletId w:val="0"/>
      <w:lvlJc w:val="left"/>
      <w:pPr>
        <w:tabs>
          <w:tab w:val="num" w:pos="720"/>
        </w:tabs>
        <w:ind w:left="720" w:hanging="360"/>
      </w:pPr>
      <w:rPr>
        <w:rFonts w:ascii="Symbol" w:hAnsi="Symbol" w:hint="default"/>
        <w:sz w:val="32"/>
      </w:rPr>
    </w:lvl>
    <w:lvl w:ilvl="1" w:tplc="A2924E90" w:tentative="1">
      <w:start w:val="1"/>
      <w:numFmt w:val="bullet"/>
      <w:lvlText w:val=""/>
      <w:lvlJc w:val="left"/>
      <w:pPr>
        <w:tabs>
          <w:tab w:val="num" w:pos="1440"/>
        </w:tabs>
        <w:ind w:left="1440" w:hanging="360"/>
      </w:pPr>
      <w:rPr>
        <w:rFonts w:ascii="Symbol" w:hAnsi="Symbol" w:hint="default"/>
      </w:rPr>
    </w:lvl>
    <w:lvl w:ilvl="2" w:tplc="6FE6439C" w:tentative="1">
      <w:start w:val="1"/>
      <w:numFmt w:val="bullet"/>
      <w:lvlText w:val=""/>
      <w:lvlJc w:val="left"/>
      <w:pPr>
        <w:tabs>
          <w:tab w:val="num" w:pos="2160"/>
        </w:tabs>
        <w:ind w:left="2160" w:hanging="360"/>
      </w:pPr>
      <w:rPr>
        <w:rFonts w:ascii="Symbol" w:hAnsi="Symbol" w:hint="default"/>
      </w:rPr>
    </w:lvl>
    <w:lvl w:ilvl="3" w:tplc="3710B83A" w:tentative="1">
      <w:start w:val="1"/>
      <w:numFmt w:val="bullet"/>
      <w:lvlText w:val=""/>
      <w:lvlJc w:val="left"/>
      <w:pPr>
        <w:tabs>
          <w:tab w:val="num" w:pos="2880"/>
        </w:tabs>
        <w:ind w:left="2880" w:hanging="360"/>
      </w:pPr>
      <w:rPr>
        <w:rFonts w:ascii="Symbol" w:hAnsi="Symbol" w:hint="default"/>
      </w:rPr>
    </w:lvl>
    <w:lvl w:ilvl="4" w:tplc="196A75A0" w:tentative="1">
      <w:start w:val="1"/>
      <w:numFmt w:val="bullet"/>
      <w:lvlText w:val=""/>
      <w:lvlJc w:val="left"/>
      <w:pPr>
        <w:tabs>
          <w:tab w:val="num" w:pos="3600"/>
        </w:tabs>
        <w:ind w:left="3600" w:hanging="360"/>
      </w:pPr>
      <w:rPr>
        <w:rFonts w:ascii="Symbol" w:hAnsi="Symbol" w:hint="default"/>
      </w:rPr>
    </w:lvl>
    <w:lvl w:ilvl="5" w:tplc="E2C64A8A" w:tentative="1">
      <w:start w:val="1"/>
      <w:numFmt w:val="bullet"/>
      <w:lvlText w:val=""/>
      <w:lvlJc w:val="left"/>
      <w:pPr>
        <w:tabs>
          <w:tab w:val="num" w:pos="4320"/>
        </w:tabs>
        <w:ind w:left="4320" w:hanging="360"/>
      </w:pPr>
      <w:rPr>
        <w:rFonts w:ascii="Symbol" w:hAnsi="Symbol" w:hint="default"/>
      </w:rPr>
    </w:lvl>
    <w:lvl w:ilvl="6" w:tplc="0FD6023A" w:tentative="1">
      <w:start w:val="1"/>
      <w:numFmt w:val="bullet"/>
      <w:lvlText w:val=""/>
      <w:lvlJc w:val="left"/>
      <w:pPr>
        <w:tabs>
          <w:tab w:val="num" w:pos="5040"/>
        </w:tabs>
        <w:ind w:left="5040" w:hanging="360"/>
      </w:pPr>
      <w:rPr>
        <w:rFonts w:ascii="Symbol" w:hAnsi="Symbol" w:hint="default"/>
      </w:rPr>
    </w:lvl>
    <w:lvl w:ilvl="7" w:tplc="C040E33A" w:tentative="1">
      <w:start w:val="1"/>
      <w:numFmt w:val="bullet"/>
      <w:lvlText w:val=""/>
      <w:lvlJc w:val="left"/>
      <w:pPr>
        <w:tabs>
          <w:tab w:val="num" w:pos="5760"/>
        </w:tabs>
        <w:ind w:left="5760" w:hanging="360"/>
      </w:pPr>
      <w:rPr>
        <w:rFonts w:ascii="Symbol" w:hAnsi="Symbol" w:hint="default"/>
      </w:rPr>
    </w:lvl>
    <w:lvl w:ilvl="8" w:tplc="CB3A148E" w:tentative="1">
      <w:start w:val="1"/>
      <w:numFmt w:val="bullet"/>
      <w:lvlText w:val=""/>
      <w:lvlJc w:val="left"/>
      <w:pPr>
        <w:tabs>
          <w:tab w:val="num" w:pos="6480"/>
        </w:tabs>
        <w:ind w:left="6480" w:hanging="360"/>
      </w:pPr>
      <w:rPr>
        <w:rFonts w:ascii="Symbol" w:hAnsi="Symbol" w:hint="default"/>
      </w:rPr>
    </w:lvl>
  </w:abstractNum>
  <w:abstractNum w:abstractNumId="4">
    <w:nsid w:val="29D5034E"/>
    <w:multiLevelType w:val="multilevel"/>
    <w:tmpl w:val="F648AD30"/>
    <w:lvl w:ilvl="0">
      <w:start w:val="11"/>
      <w:numFmt w:val="decimal"/>
      <w:lvlText w:val="%1"/>
      <w:lvlJc w:val="left"/>
      <w:pPr>
        <w:ind w:left="1032" w:hanging="800"/>
      </w:pPr>
      <w:rPr>
        <w:rFonts w:hint="default"/>
        <w:lang w:val="ru-RU" w:eastAsia="en-US" w:bidi="ar-SA"/>
      </w:rPr>
    </w:lvl>
    <w:lvl w:ilvl="1">
      <w:start w:val="1"/>
      <w:numFmt w:val="decimal"/>
      <w:lvlText w:val="%1.%2."/>
      <w:lvlJc w:val="left"/>
      <w:pPr>
        <w:ind w:left="1651"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90" w:hanging="360"/>
      </w:pPr>
      <w:rPr>
        <w:rFonts w:hint="default"/>
        <w:lang w:val="ru-RU" w:eastAsia="en-US" w:bidi="ar-SA"/>
      </w:rPr>
    </w:lvl>
    <w:lvl w:ilvl="4">
      <w:numFmt w:val="bullet"/>
      <w:lvlText w:val="•"/>
      <w:lvlJc w:val="left"/>
      <w:pPr>
        <w:ind w:left="4175" w:hanging="360"/>
      </w:pPr>
      <w:rPr>
        <w:rFonts w:hint="default"/>
        <w:lang w:val="ru-RU" w:eastAsia="en-US" w:bidi="ar-SA"/>
      </w:rPr>
    </w:lvl>
    <w:lvl w:ilvl="5">
      <w:numFmt w:val="bullet"/>
      <w:lvlText w:val="•"/>
      <w:lvlJc w:val="left"/>
      <w:pPr>
        <w:ind w:left="5160" w:hanging="360"/>
      </w:pPr>
      <w:rPr>
        <w:rFonts w:hint="default"/>
        <w:lang w:val="ru-RU" w:eastAsia="en-US" w:bidi="ar-SA"/>
      </w:rPr>
    </w:lvl>
    <w:lvl w:ilvl="6">
      <w:numFmt w:val="bullet"/>
      <w:lvlText w:val="•"/>
      <w:lvlJc w:val="left"/>
      <w:pPr>
        <w:ind w:left="6145" w:hanging="360"/>
      </w:pPr>
      <w:rPr>
        <w:rFonts w:hint="default"/>
        <w:lang w:val="ru-RU" w:eastAsia="en-US" w:bidi="ar-SA"/>
      </w:rPr>
    </w:lvl>
    <w:lvl w:ilvl="7">
      <w:numFmt w:val="bullet"/>
      <w:lvlText w:val="•"/>
      <w:lvlJc w:val="left"/>
      <w:pPr>
        <w:ind w:left="7130"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5">
    <w:nsid w:val="31EE2BE9"/>
    <w:multiLevelType w:val="hybridMultilevel"/>
    <w:tmpl w:val="781EB7A4"/>
    <w:lvl w:ilvl="0" w:tplc="8A8EFC1C">
      <w:start w:val="1"/>
      <w:numFmt w:val="decimal"/>
      <w:lvlText w:val="%1."/>
      <w:lvlJc w:val="left"/>
      <w:pPr>
        <w:ind w:left="941" w:hanging="348"/>
      </w:pPr>
      <w:rPr>
        <w:rFonts w:ascii="Times New Roman" w:eastAsia="Times New Roman" w:hAnsi="Times New Roman" w:cs="Times New Roman" w:hint="default"/>
        <w:spacing w:val="0"/>
        <w:w w:val="100"/>
        <w:sz w:val="28"/>
        <w:szCs w:val="28"/>
        <w:lang w:val="ru-RU" w:eastAsia="en-US" w:bidi="ar-SA"/>
      </w:rPr>
    </w:lvl>
    <w:lvl w:ilvl="1" w:tplc="82B49A24">
      <w:numFmt w:val="bullet"/>
      <w:lvlText w:val="•"/>
      <w:lvlJc w:val="left"/>
      <w:pPr>
        <w:ind w:left="1854" w:hanging="348"/>
      </w:pPr>
      <w:rPr>
        <w:rFonts w:hint="default"/>
        <w:lang w:val="ru-RU" w:eastAsia="en-US" w:bidi="ar-SA"/>
      </w:rPr>
    </w:lvl>
    <w:lvl w:ilvl="2" w:tplc="EED27C1C">
      <w:numFmt w:val="bullet"/>
      <w:lvlText w:val="•"/>
      <w:lvlJc w:val="left"/>
      <w:pPr>
        <w:ind w:left="2769" w:hanging="348"/>
      </w:pPr>
      <w:rPr>
        <w:rFonts w:hint="default"/>
        <w:lang w:val="ru-RU" w:eastAsia="en-US" w:bidi="ar-SA"/>
      </w:rPr>
    </w:lvl>
    <w:lvl w:ilvl="3" w:tplc="D6169B2E">
      <w:numFmt w:val="bullet"/>
      <w:lvlText w:val="•"/>
      <w:lvlJc w:val="left"/>
      <w:pPr>
        <w:ind w:left="3683" w:hanging="348"/>
      </w:pPr>
      <w:rPr>
        <w:rFonts w:hint="default"/>
        <w:lang w:val="ru-RU" w:eastAsia="en-US" w:bidi="ar-SA"/>
      </w:rPr>
    </w:lvl>
    <w:lvl w:ilvl="4" w:tplc="AB347740">
      <w:numFmt w:val="bullet"/>
      <w:lvlText w:val="•"/>
      <w:lvlJc w:val="left"/>
      <w:pPr>
        <w:ind w:left="4598" w:hanging="348"/>
      </w:pPr>
      <w:rPr>
        <w:rFonts w:hint="default"/>
        <w:lang w:val="ru-RU" w:eastAsia="en-US" w:bidi="ar-SA"/>
      </w:rPr>
    </w:lvl>
    <w:lvl w:ilvl="5" w:tplc="3402BC4A">
      <w:numFmt w:val="bullet"/>
      <w:lvlText w:val="•"/>
      <w:lvlJc w:val="left"/>
      <w:pPr>
        <w:ind w:left="5513" w:hanging="348"/>
      </w:pPr>
      <w:rPr>
        <w:rFonts w:hint="default"/>
        <w:lang w:val="ru-RU" w:eastAsia="en-US" w:bidi="ar-SA"/>
      </w:rPr>
    </w:lvl>
    <w:lvl w:ilvl="6" w:tplc="EBB871E4">
      <w:numFmt w:val="bullet"/>
      <w:lvlText w:val="•"/>
      <w:lvlJc w:val="left"/>
      <w:pPr>
        <w:ind w:left="6427" w:hanging="348"/>
      </w:pPr>
      <w:rPr>
        <w:rFonts w:hint="default"/>
        <w:lang w:val="ru-RU" w:eastAsia="en-US" w:bidi="ar-SA"/>
      </w:rPr>
    </w:lvl>
    <w:lvl w:ilvl="7" w:tplc="A07A15C4">
      <w:numFmt w:val="bullet"/>
      <w:lvlText w:val="•"/>
      <w:lvlJc w:val="left"/>
      <w:pPr>
        <w:ind w:left="7342" w:hanging="348"/>
      </w:pPr>
      <w:rPr>
        <w:rFonts w:hint="default"/>
        <w:lang w:val="ru-RU" w:eastAsia="en-US" w:bidi="ar-SA"/>
      </w:rPr>
    </w:lvl>
    <w:lvl w:ilvl="8" w:tplc="489873B8">
      <w:numFmt w:val="bullet"/>
      <w:lvlText w:val="•"/>
      <w:lvlJc w:val="left"/>
      <w:pPr>
        <w:ind w:left="8257" w:hanging="348"/>
      </w:pPr>
      <w:rPr>
        <w:rFonts w:hint="default"/>
        <w:lang w:val="ru-RU" w:eastAsia="en-US" w:bidi="ar-SA"/>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4B10E4"/>
    <w:rsid w:val="004B10E4"/>
    <w:rsid w:val="0062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10E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0E4"/>
    <w:rPr>
      <w:rFonts w:asciiTheme="majorHAnsi" w:eastAsiaTheme="majorEastAsia" w:hAnsiTheme="majorHAnsi" w:cstheme="majorBidi"/>
      <w:color w:val="365F91" w:themeColor="accent1" w:themeShade="BF"/>
      <w:sz w:val="40"/>
      <w:szCs w:val="40"/>
      <w:lang w:eastAsia="en-US"/>
    </w:rPr>
  </w:style>
  <w:style w:type="paragraph" w:styleId="a3">
    <w:name w:val="List Paragraph"/>
    <w:basedOn w:val="a"/>
    <w:uiPriority w:val="1"/>
    <w:qFormat/>
    <w:rsid w:val="004B10E4"/>
    <w:pPr>
      <w:spacing w:after="160" w:line="300" w:lineRule="auto"/>
      <w:ind w:left="720"/>
      <w:contextualSpacing/>
    </w:pPr>
    <w:rPr>
      <w:sz w:val="21"/>
      <w:szCs w:val="21"/>
      <w:lang w:eastAsia="en-US"/>
    </w:rPr>
  </w:style>
  <w:style w:type="paragraph" w:styleId="a4">
    <w:name w:val="Body Text"/>
    <w:basedOn w:val="a"/>
    <w:link w:val="a5"/>
    <w:uiPriority w:val="1"/>
    <w:qFormat/>
    <w:rsid w:val="004B10E4"/>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uiPriority w:val="1"/>
    <w:rsid w:val="004B10E4"/>
    <w:rPr>
      <w:rFonts w:ascii="Times New Roman" w:eastAsia="Times New Roman" w:hAnsi="Times New Roman" w:cs="Times New Roman"/>
      <w:sz w:val="28"/>
      <w:szCs w:val="28"/>
      <w:lang w:eastAsia="en-US"/>
    </w:rPr>
  </w:style>
  <w:style w:type="paragraph" w:styleId="a6">
    <w:name w:val="Balloon Text"/>
    <w:basedOn w:val="a"/>
    <w:link w:val="a7"/>
    <w:uiPriority w:val="99"/>
    <w:semiHidden/>
    <w:unhideWhenUsed/>
    <w:rsid w:val="004B10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2022-08-05T04:35:00Z</dcterms:created>
  <dcterms:modified xsi:type="dcterms:W3CDTF">2022-08-05T04:37:00Z</dcterms:modified>
</cp:coreProperties>
</file>