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 New Roman" w:hAnsi="Times New Roman"/>
          <w:lang w:val="ru-RU"/>
        </w:rPr>
        <w:t xml:space="preserve">Практическое занятие 13. </w:t>
      </w:r>
      <w:r w:rsidRPr="00E873D9">
        <w:rPr>
          <w:rFonts w:ascii="TimesNewRoman" w:hAnsi="TimesNewRoman" w:cs="TimesNewRoman"/>
          <w:b/>
          <w:bCs/>
          <w:sz w:val="28"/>
          <w:szCs w:val="28"/>
        </w:rPr>
        <w:t>Страхование ответственности грузоперевозчика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В мире транспортных перевозок существует много правил 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73D9">
        <w:rPr>
          <w:rFonts w:ascii="TimesNewRoman" w:hAnsi="TimesNewRoman" w:cs="TimesNewRoman"/>
          <w:sz w:val="28"/>
          <w:szCs w:val="28"/>
        </w:rPr>
        <w:t>норматив-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gramStart"/>
      <w:r w:rsidRPr="00E873D9">
        <w:rPr>
          <w:rFonts w:ascii="TimesNewRoman" w:hAnsi="TimesNewRoman" w:cs="TimesNewRoman"/>
          <w:sz w:val="28"/>
          <w:szCs w:val="28"/>
        </w:rPr>
        <w:t>ных актов, регулирующих отношения грузоотправителя и перевозчика.</w:t>
      </w:r>
      <w:proofErr w:type="gramEnd"/>
      <w:r w:rsidRPr="00E873D9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E873D9">
        <w:rPr>
          <w:rFonts w:ascii="TimesNewRoman" w:hAnsi="TimesNewRoman" w:cs="TimesNewRoman"/>
          <w:sz w:val="28"/>
          <w:szCs w:val="28"/>
        </w:rPr>
        <w:t>К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73D9">
        <w:rPr>
          <w:rFonts w:ascii="TimesNewRoman" w:hAnsi="TimesNewRoman" w:cs="TimesNewRoman"/>
          <w:sz w:val="28"/>
          <w:szCs w:val="28"/>
        </w:rPr>
        <w:t>таким нормативным актам относятся как внутренние, так и международные соглашения, которые регулируют осуществление грузовых перевозок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73D9">
        <w:rPr>
          <w:rFonts w:ascii="TimesNewRoman" w:hAnsi="TimesNewRoman" w:cs="TimesNewRoman"/>
          <w:sz w:val="28"/>
          <w:szCs w:val="28"/>
        </w:rPr>
        <w:t>разными видами транспорта.</w:t>
      </w:r>
      <w:proofErr w:type="gramEnd"/>
      <w:r w:rsidRPr="00E873D9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E873D9">
        <w:rPr>
          <w:rFonts w:ascii="TimesNewRoman" w:hAnsi="TimesNewRoman" w:cs="TimesNewRoman"/>
          <w:sz w:val="28"/>
          <w:szCs w:val="28"/>
        </w:rPr>
        <w:t>Согласно этим документам ответственность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73D9">
        <w:rPr>
          <w:rFonts w:ascii="TimesNewRoman" w:hAnsi="TimesNewRoman" w:cs="TimesNewRoman"/>
          <w:sz w:val="28"/>
          <w:szCs w:val="28"/>
        </w:rPr>
        <w:t>юридического лица, осуществляющего перевозки, то есть грузоперевозчика, может быть застрахована.</w:t>
      </w:r>
      <w:proofErr w:type="gramEnd"/>
      <w:r w:rsidRPr="00E873D9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E873D9">
        <w:rPr>
          <w:rFonts w:ascii="TimesNewRoman" w:hAnsi="TimesNewRoman" w:cs="TimesNewRoman"/>
          <w:sz w:val="28"/>
          <w:szCs w:val="28"/>
        </w:rPr>
        <w:t>Причем страхование перевозимых грузов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73D9">
        <w:rPr>
          <w:rFonts w:ascii="TimesNewRoman" w:hAnsi="TimesNewRoman" w:cs="TimesNewRoman"/>
          <w:sz w:val="28"/>
          <w:szCs w:val="28"/>
        </w:rPr>
        <w:t>осуществляется еще и согласно международным принципам, единых для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73D9">
        <w:rPr>
          <w:rFonts w:ascii="TimesNewRoman" w:hAnsi="TimesNewRoman" w:cs="TimesNewRoman"/>
          <w:sz w:val="28"/>
          <w:szCs w:val="28"/>
        </w:rPr>
        <w:t>всех участников подобных соглашений.</w:t>
      </w:r>
      <w:proofErr w:type="gramEnd"/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По договору страхования ответственности перевозчика (экспедитора),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gramStart"/>
      <w:r w:rsidRPr="00E873D9">
        <w:rPr>
          <w:rFonts w:ascii="TimesNewRoman" w:hAnsi="TimesNewRoman" w:cs="TimesNewRoman"/>
          <w:sz w:val="28"/>
          <w:szCs w:val="28"/>
        </w:rPr>
        <w:t>заключаемому между страховщиком и страхователем, первый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73D9">
        <w:rPr>
          <w:rFonts w:ascii="TimesNewRoman" w:hAnsi="TimesNewRoman" w:cs="TimesNewRoman"/>
          <w:sz w:val="28"/>
          <w:szCs w:val="28"/>
        </w:rPr>
        <w:t>обязуется за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73D9">
        <w:rPr>
          <w:rFonts w:ascii="TimesNewRoman" w:hAnsi="TimesNewRoman" w:cs="TimesNewRoman"/>
          <w:sz w:val="28"/>
          <w:szCs w:val="28"/>
        </w:rPr>
        <w:t>обусловленную договором страхования плату (страховую премию), при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73D9">
        <w:rPr>
          <w:rFonts w:ascii="TimesNewRoman" w:hAnsi="TimesNewRoman" w:cs="TimesNewRoman"/>
          <w:sz w:val="28"/>
          <w:szCs w:val="28"/>
        </w:rPr>
        <w:t>наступлении предусмотренного в договоре страхования события (страхового случая) возместить ущерб (полностью или частично) объекту страхования.</w:t>
      </w:r>
      <w:proofErr w:type="gramEnd"/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По договору страхования риска ответственности по обязательствам,</w:t>
      </w:r>
    </w:p>
    <w:p w:rsid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gramStart"/>
      <w:r w:rsidRPr="00E873D9">
        <w:rPr>
          <w:rFonts w:ascii="TimesNewRoman" w:hAnsi="TimesNewRoman" w:cs="TimesNewRoman"/>
          <w:sz w:val="28"/>
          <w:szCs w:val="28"/>
        </w:rPr>
        <w:t>возникающим вследствие причинения вреда жизни, здоровью или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73D9">
        <w:rPr>
          <w:rFonts w:ascii="TimesNewRoman" w:hAnsi="TimesNewRoman" w:cs="TimesNewRoman"/>
          <w:sz w:val="28"/>
          <w:szCs w:val="28"/>
        </w:rPr>
        <w:t>имуществу третьих лиц, а также финансовых убытков, может быть застрахован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73D9">
        <w:rPr>
          <w:rFonts w:ascii="TimesNewRoman" w:hAnsi="TimesNewRoman" w:cs="TimesNewRoman"/>
          <w:sz w:val="28"/>
          <w:szCs w:val="28"/>
        </w:rPr>
        <w:t>риск ответственности самого страхователя или иного лица, на которое такая ответственность может быть возложена (застрахованного лица).</w:t>
      </w:r>
      <w:proofErr w:type="gramEnd"/>
      <w:r w:rsidRPr="00E873D9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E873D9">
        <w:rPr>
          <w:rFonts w:ascii="TimesNewRoman" w:hAnsi="TimesNewRoman" w:cs="TimesNewRoman"/>
          <w:sz w:val="28"/>
          <w:szCs w:val="28"/>
        </w:rPr>
        <w:t>Такое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73D9">
        <w:rPr>
          <w:rFonts w:ascii="TimesNewRoman" w:hAnsi="TimesNewRoman" w:cs="TimesNewRoman"/>
          <w:sz w:val="28"/>
          <w:szCs w:val="28"/>
        </w:rPr>
        <w:t>лицо должно быть названо в договоре страхования.</w:t>
      </w:r>
      <w:proofErr w:type="gramEnd"/>
      <w:r w:rsidRPr="00E873D9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E873D9">
        <w:rPr>
          <w:rFonts w:ascii="TimesNewRoman" w:hAnsi="TimesNewRoman" w:cs="TimesNewRoman"/>
          <w:sz w:val="28"/>
          <w:szCs w:val="28"/>
        </w:rPr>
        <w:t xml:space="preserve">Если это лицо в дого </w:t>
      </w:r>
      <w:r>
        <w:rPr>
          <w:rFonts w:ascii="TimesNewRoman" w:hAnsi="TimesNewRoman" w:cs="TimesNewRoman"/>
          <w:sz w:val="28"/>
          <w:szCs w:val="28"/>
        </w:rPr>
        <w:t>воре страхования не названо, то считается застрахованным риск ответственности самого страхователя.</w:t>
      </w:r>
      <w:proofErr w:type="gramEnd"/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gramStart"/>
      <w:r w:rsidRPr="00E873D9">
        <w:rPr>
          <w:rFonts w:ascii="TimesNewRoman" w:hAnsi="TimesNewRoman" w:cs="TimesNewRoman"/>
          <w:sz w:val="28"/>
          <w:szCs w:val="28"/>
        </w:rPr>
        <w:t>В соответствии с общими правилами страхователь вправе выбрать одно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73D9">
        <w:rPr>
          <w:rFonts w:ascii="TimesNewRoman" w:hAnsi="TimesNewRoman" w:cs="TimesNewRoman"/>
          <w:sz w:val="28"/>
          <w:szCs w:val="28"/>
        </w:rPr>
        <w:t>или несколько событий (страховых рисков), с наступлением которых возникает обязанность страховщика произвести страховую выплату в соответствии с условиями правил и договора страхования.</w:t>
      </w:r>
      <w:proofErr w:type="gramEnd"/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1. Ответственность за гибель и/или повреждение груза, которые про-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изошли вследствие: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− столкновения средств транспорта с препятствиями и между собой;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− пожаров;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− опрокидывания транспортных средств;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− переохлаждения или перегрева груза;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− провала мостов, взрывов;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− несчастные случаев при погрузке;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gramStart"/>
      <w:r w:rsidRPr="00E873D9">
        <w:rPr>
          <w:rFonts w:ascii="TimesNewRoman" w:hAnsi="TimesNewRoman" w:cs="TimesNewRoman"/>
          <w:sz w:val="28"/>
          <w:szCs w:val="28"/>
        </w:rPr>
        <w:t>− кражи или разбойного нападения.</w:t>
      </w:r>
      <w:proofErr w:type="gramEnd"/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2. Ответственность за финансовые убытки, произошедшие вследствие: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− просрочки в доставке груза;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− выдача груза в нарушение указаний о задержке выдачи;</w:t>
      </w:r>
    </w:p>
    <w:p w:rsid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gramStart"/>
      <w:r w:rsidRPr="00E873D9">
        <w:rPr>
          <w:rFonts w:ascii="TimesNewRoman" w:hAnsi="TimesNewRoman" w:cs="TimesNewRoman"/>
          <w:sz w:val="28"/>
          <w:szCs w:val="28"/>
        </w:rPr>
        <w:t>− неправильная засылка груза.</w:t>
      </w:r>
      <w:proofErr w:type="gramEnd"/>
    </w:p>
    <w:p w:rsid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Страховщик не несет ответственность за ущерб, нанесенный третьим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лицам при наступлении событий и/или возникновении убытков (расходов),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73D9">
        <w:rPr>
          <w:rFonts w:ascii="TimesNewRoman" w:hAnsi="TimesNewRoman" w:cs="TimesNewRoman"/>
          <w:sz w:val="28"/>
          <w:szCs w:val="28"/>
        </w:rPr>
        <w:t>перечисленных выше настоящих Правил, если таковые произошли в результате: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− умышленных действий страхователя (застрахованного лица), направ-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ленных на причинение ущерба или вреда;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 xml:space="preserve">− нарушения страхователем (застрахованным лицом) норм и правил, регулирующих движение транспортных средств, перевозку грузов, норм </w:t>
      </w:r>
      <w:r>
        <w:rPr>
          <w:rFonts w:ascii="Times New Roman" w:hAnsi="Times New Roman" w:cs="TimesNewRoman"/>
          <w:sz w:val="28"/>
          <w:szCs w:val="28"/>
        </w:rPr>
        <w:t>п</w:t>
      </w:r>
      <w:r>
        <w:rPr>
          <w:rFonts w:ascii="Times New Roman" w:hAnsi="Times New Roman" w:cs="TimesNewRoman"/>
          <w:sz w:val="28"/>
          <w:szCs w:val="28"/>
          <w:lang w:val="ru-RU"/>
        </w:rPr>
        <w:t>о</w:t>
      </w:r>
      <w:r w:rsidRPr="00E873D9">
        <w:rPr>
          <w:rFonts w:ascii="TimesNewRoman" w:hAnsi="TimesNewRoman" w:cs="TimesNewRoman"/>
          <w:sz w:val="28"/>
          <w:szCs w:val="28"/>
        </w:rPr>
        <w:t>грузки-разгрузки, упаковки и укупорки груза;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− всякого рода военных действий и военных мероприятий, и их последствий, гражданской войны, военных действий и забастовок;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− воздействия ядерного взрыва, радиации и радиоактивного заражения;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− проявления естественных или особых свойств грузов (химических изменений, внутренней порчи, усушки, плесени, гниения, потери качества 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73D9">
        <w:rPr>
          <w:rFonts w:ascii="TimesNewRoman" w:hAnsi="TimesNewRoman" w:cs="TimesNewRoman"/>
          <w:sz w:val="28"/>
          <w:szCs w:val="28"/>
        </w:rPr>
        <w:t>др.), происшедшие из-за влияния температуры воздуха, атмосферных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73D9">
        <w:rPr>
          <w:rFonts w:ascii="TimesNewRoman" w:hAnsi="TimesNewRoman" w:cs="TimesNewRoman"/>
          <w:sz w:val="28"/>
          <w:szCs w:val="28"/>
        </w:rPr>
        <w:t>осадков, порчи червями, грызунами, насекомыми и т.д</w:t>
      </w:r>
      <w:proofErr w:type="gramStart"/>
      <w:r w:rsidRPr="00E873D9">
        <w:rPr>
          <w:rFonts w:ascii="TimesNewRoman" w:hAnsi="TimesNewRoman" w:cs="TimesNewRoman"/>
          <w:sz w:val="28"/>
          <w:szCs w:val="28"/>
        </w:rPr>
        <w:t>.,</w:t>
      </w:r>
      <w:proofErr w:type="gramEnd"/>
      <w:r w:rsidRPr="00E873D9">
        <w:rPr>
          <w:rFonts w:ascii="TimesNewRoman" w:hAnsi="TimesNewRoman" w:cs="TimesNewRoman"/>
          <w:sz w:val="28"/>
          <w:szCs w:val="28"/>
        </w:rPr>
        <w:t xml:space="preserve"> если страхователем (застрахованным лицом) не нарушены условия транспортировки 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73D9">
        <w:rPr>
          <w:rFonts w:ascii="TimesNewRoman" w:hAnsi="TimesNewRoman" w:cs="TimesNewRoman"/>
          <w:sz w:val="28"/>
          <w:szCs w:val="28"/>
        </w:rPr>
        <w:t>хранения груза;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− конфискации, реквизиции, ареста, уничтожения или повреждения имущества по распоряжению государственных органов;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gramStart"/>
      <w:r w:rsidRPr="00E873D9">
        <w:rPr>
          <w:rFonts w:ascii="TimesNewRoman" w:hAnsi="TimesNewRoman" w:cs="TimesNewRoman"/>
          <w:sz w:val="28"/>
          <w:szCs w:val="28"/>
        </w:rPr>
        <w:t>− отказа грузополучателя от груза.</w:t>
      </w:r>
      <w:proofErr w:type="gramEnd"/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− непреодолимой силы или стихийного бедствия (урагана, ливневого дождя, снежной бури и т.д.);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− умысла или неосторожности страхователя (застрахованного лица) или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73D9">
        <w:rPr>
          <w:rFonts w:ascii="TimesNewRoman" w:hAnsi="TimesNewRoman" w:cs="TimesNewRoman"/>
          <w:sz w:val="28"/>
          <w:szCs w:val="28"/>
        </w:rPr>
        <w:t>его представителей, а также нарушения кем-либо из них установленных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73D9">
        <w:rPr>
          <w:rFonts w:ascii="TimesNewRoman" w:hAnsi="TimesNewRoman" w:cs="TimesNewRoman"/>
          <w:sz w:val="28"/>
          <w:szCs w:val="28"/>
        </w:rPr>
        <w:t>правил эксплуатации средств транспорта, правил движения и противопожарной безопасности, правил хранения огнеопасных или взрывчатых веществ и предметов и т.п</w:t>
      </w:r>
      <w:proofErr w:type="gramStart"/>
      <w:r w:rsidRPr="00E873D9">
        <w:rPr>
          <w:rFonts w:ascii="TimesNewRoman" w:hAnsi="TimesNewRoman" w:cs="TimesNewRoman"/>
          <w:sz w:val="28"/>
          <w:szCs w:val="28"/>
        </w:rPr>
        <w:t>.;</w:t>
      </w:r>
      <w:proofErr w:type="gramEnd"/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− прямого или косвенного воздействия атомного взрыва, радиации или радиоактивного заражения, связанных с любым применением атомной энергии или радиоактивных материалов;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− эксплуатации технически неисправных транспортных средств, в том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gramStart"/>
      <w:r w:rsidRPr="00E873D9">
        <w:rPr>
          <w:rFonts w:ascii="TimesNewRoman" w:hAnsi="TimesNewRoman" w:cs="TimesNewRoman"/>
          <w:sz w:val="28"/>
          <w:szCs w:val="28"/>
        </w:rPr>
        <w:t>числе рефрижераторных установок при перевозке грузов, требующих специального температурного режима перевозки.</w:t>
      </w:r>
      <w:proofErr w:type="gramEnd"/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− недостачи груза при целостности наружной упаковки и ненарушенных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73D9">
        <w:rPr>
          <w:rFonts w:ascii="TimesNewRoman" w:hAnsi="TimesNewRoman" w:cs="TimesNewRoman"/>
          <w:sz w:val="28"/>
          <w:szCs w:val="28"/>
        </w:rPr>
        <w:t>пломбах грузоотправителя или таможенных органов;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E873D9">
        <w:rPr>
          <w:rFonts w:ascii="TimesNewRoman" w:hAnsi="TimesNewRoman" w:cs="TimesNewRoman"/>
          <w:sz w:val="28"/>
          <w:szCs w:val="28"/>
        </w:rPr>
        <w:t>− перевозок и экспедирования контрабандных грузов и грузов незаконной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873D9">
        <w:rPr>
          <w:rFonts w:ascii="TimesNewRoman" w:hAnsi="TimesNewRoman" w:cs="TimesNewRoman"/>
          <w:sz w:val="28"/>
          <w:szCs w:val="28"/>
        </w:rPr>
        <w:t>торговли;</w:t>
      </w:r>
    </w:p>
    <w:p w:rsid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E873D9">
        <w:rPr>
          <w:rFonts w:ascii="TimesNewRoman" w:hAnsi="TimesNewRoman" w:cs="TimesNewRoman"/>
          <w:sz w:val="28"/>
          <w:szCs w:val="28"/>
        </w:rPr>
        <w:t>− перевозок ценных грузов</w:t>
      </w:r>
      <w:proofErr w:type="gramStart"/>
      <w:r w:rsidRPr="00E873D9">
        <w:rPr>
          <w:rFonts w:ascii="TimesNewRoman" w:hAnsi="TimesNewRoman" w:cs="TimesNewRoman"/>
          <w:sz w:val="28"/>
          <w:szCs w:val="28"/>
        </w:rPr>
        <w:t>.</w:t>
      </w:r>
      <w:r w:rsidRPr="00E873D9">
        <w:rPr>
          <w:rFonts w:ascii="TimesNewRoman" w:hAnsi="TimesNewRoman" w:cs="TimesNewRoman"/>
          <w:sz w:val="20"/>
          <w:szCs w:val="20"/>
        </w:rPr>
        <w:t>_</w:t>
      </w:r>
      <w:proofErr w:type="gramEnd"/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Symbol" w:hAnsi="Symbol" w:cs="Symbol"/>
          <w:sz w:val="28"/>
          <w:szCs w:val="28"/>
        </w:rPr>
      </w:pPr>
      <w:r w:rsidRPr="00E873D9">
        <w:rPr>
          <w:rFonts w:ascii="Symbol" w:hAnsi="Symbol" w:cs="Symbol"/>
          <w:sz w:val="28"/>
          <w:szCs w:val="28"/>
        </w:rPr>
        <w:t xml:space="preserve">− </w:t>
      </w:r>
      <w:r w:rsidRPr="00E873D9">
        <w:rPr>
          <w:rFonts w:ascii="Times New Roman" w:hAnsi="Times New Roman" w:cs="Times New Roman"/>
          <w:sz w:val="28"/>
          <w:szCs w:val="28"/>
        </w:rPr>
        <w:t>принятия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международных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актов</w:t>
      </w:r>
      <w:r w:rsidRPr="00E873D9">
        <w:rPr>
          <w:rFonts w:ascii="Symbol" w:hAnsi="Symbol" w:cs="Symbol"/>
          <w:sz w:val="28"/>
          <w:szCs w:val="28"/>
        </w:rPr>
        <w:t xml:space="preserve">, </w:t>
      </w:r>
      <w:r w:rsidRPr="00E873D9">
        <w:rPr>
          <w:rFonts w:ascii="Times New Roman" w:hAnsi="Times New Roman" w:cs="Times New Roman"/>
          <w:sz w:val="28"/>
          <w:szCs w:val="28"/>
        </w:rPr>
        <w:t>положений</w:t>
      </w:r>
      <w:r w:rsidRPr="00E873D9">
        <w:rPr>
          <w:rFonts w:ascii="Symbol" w:hAnsi="Symbol" w:cs="Symbol"/>
          <w:sz w:val="28"/>
          <w:szCs w:val="28"/>
        </w:rPr>
        <w:t xml:space="preserve">, </w:t>
      </w:r>
      <w:r w:rsidRPr="00E873D9">
        <w:rPr>
          <w:rFonts w:ascii="Times New Roman" w:hAnsi="Times New Roman" w:cs="Times New Roman"/>
          <w:sz w:val="28"/>
          <w:szCs w:val="28"/>
        </w:rPr>
        <w:t>инструкций</w:t>
      </w:r>
      <w:r w:rsidRPr="00E873D9">
        <w:rPr>
          <w:rFonts w:ascii="Symbol" w:hAnsi="Symbol" w:cs="Symbol"/>
          <w:sz w:val="28"/>
          <w:szCs w:val="28"/>
        </w:rPr>
        <w:t xml:space="preserve">, </w:t>
      </w:r>
      <w:r w:rsidRPr="00E873D9">
        <w:rPr>
          <w:rFonts w:ascii="Times New Roman" w:hAnsi="Times New Roman" w:cs="Times New Roman"/>
          <w:sz w:val="28"/>
          <w:szCs w:val="28"/>
        </w:rPr>
        <w:t>и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иных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мер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Symbol" w:hAnsi="Symbol" w:cs="Symbol"/>
          <w:sz w:val="28"/>
          <w:szCs w:val="28"/>
        </w:rPr>
      </w:pPr>
      <w:r w:rsidRPr="00E873D9">
        <w:rPr>
          <w:rFonts w:ascii="Symbol" w:hAnsi="Symbol" w:cs="Symbol"/>
          <w:sz w:val="28"/>
          <w:szCs w:val="28"/>
        </w:rPr>
        <w:t>(</w:t>
      </w:r>
      <w:r w:rsidRPr="00E873D9">
        <w:rPr>
          <w:rFonts w:ascii="Times New Roman" w:hAnsi="Times New Roman" w:cs="Times New Roman"/>
          <w:sz w:val="28"/>
          <w:szCs w:val="28"/>
        </w:rPr>
        <w:t>актов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и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т</w:t>
      </w:r>
      <w:r w:rsidRPr="00E873D9">
        <w:rPr>
          <w:rFonts w:ascii="Symbol" w:hAnsi="Symbol" w:cs="Symbol"/>
          <w:sz w:val="28"/>
          <w:szCs w:val="28"/>
        </w:rPr>
        <w:t>.</w:t>
      </w:r>
      <w:r w:rsidRPr="00E873D9">
        <w:rPr>
          <w:rFonts w:ascii="Times New Roman" w:hAnsi="Times New Roman" w:cs="Times New Roman"/>
          <w:sz w:val="28"/>
          <w:szCs w:val="28"/>
        </w:rPr>
        <w:t>п</w:t>
      </w:r>
      <w:r w:rsidRPr="00E873D9">
        <w:rPr>
          <w:rFonts w:ascii="Symbol" w:hAnsi="Symbol" w:cs="Symbol"/>
          <w:sz w:val="28"/>
          <w:szCs w:val="28"/>
        </w:rPr>
        <w:t xml:space="preserve">.), </w:t>
      </w:r>
      <w:r w:rsidRPr="00E873D9">
        <w:rPr>
          <w:rFonts w:ascii="Times New Roman" w:hAnsi="Times New Roman" w:cs="Times New Roman"/>
          <w:sz w:val="28"/>
          <w:szCs w:val="28"/>
        </w:rPr>
        <w:t>касающихся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установления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порядка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ввоза</w:t>
      </w:r>
      <w:r w:rsidRPr="00E873D9">
        <w:rPr>
          <w:rFonts w:ascii="Symbol" w:hAnsi="Symbol" w:cs="Symbol"/>
          <w:sz w:val="28"/>
          <w:szCs w:val="28"/>
        </w:rPr>
        <w:t xml:space="preserve">, </w:t>
      </w:r>
      <w:r w:rsidRPr="00E873D9">
        <w:rPr>
          <w:rFonts w:ascii="Times New Roman" w:hAnsi="Times New Roman" w:cs="Times New Roman"/>
          <w:sz w:val="28"/>
          <w:szCs w:val="28"/>
        </w:rPr>
        <w:t>вывоза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или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транзи</w:t>
      </w:r>
      <w:r w:rsidRPr="00E873D9">
        <w:rPr>
          <w:rFonts w:ascii="Symbol" w:hAnsi="Symbol" w:cs="Symbol"/>
          <w:sz w:val="28"/>
          <w:szCs w:val="28"/>
        </w:rPr>
        <w:t>-</w:t>
      </w:r>
    </w:p>
    <w:p w:rsidR="00E873D9" w:rsidRPr="00E873D9" w:rsidRDefault="00E873D9" w:rsidP="00E873D9">
      <w:pPr>
        <w:widowControl w:val="0"/>
        <w:autoSpaceDE w:val="0"/>
        <w:autoSpaceDN w:val="0"/>
        <w:adjustRightInd w:val="0"/>
        <w:rPr>
          <w:rFonts w:ascii="Symbol" w:hAnsi="Symbol" w:cs="Symbol"/>
          <w:sz w:val="28"/>
          <w:szCs w:val="28"/>
        </w:rPr>
      </w:pPr>
      <w:r w:rsidRPr="00E873D9">
        <w:rPr>
          <w:rFonts w:ascii="Times New Roman" w:hAnsi="Times New Roman" w:cs="Times New Roman"/>
          <w:sz w:val="28"/>
          <w:szCs w:val="28"/>
        </w:rPr>
        <w:t>та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товаров</w:t>
      </w:r>
      <w:r w:rsidRPr="00E873D9">
        <w:rPr>
          <w:rFonts w:ascii="Symbol" w:hAnsi="Symbol" w:cs="Symbol"/>
          <w:sz w:val="28"/>
          <w:szCs w:val="28"/>
        </w:rPr>
        <w:t xml:space="preserve">, </w:t>
      </w:r>
      <w:r w:rsidRPr="00E873D9">
        <w:rPr>
          <w:rFonts w:ascii="Times New Roman" w:hAnsi="Times New Roman" w:cs="Times New Roman"/>
          <w:sz w:val="28"/>
          <w:szCs w:val="28"/>
        </w:rPr>
        <w:t>в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том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числе</w:t>
      </w:r>
      <w:r w:rsidRPr="00E873D9">
        <w:rPr>
          <w:rFonts w:ascii="Symbol" w:hAnsi="Symbol" w:cs="Symbol"/>
          <w:sz w:val="28"/>
          <w:szCs w:val="28"/>
        </w:rPr>
        <w:t xml:space="preserve">, </w:t>
      </w:r>
      <w:r w:rsidRPr="00E873D9">
        <w:rPr>
          <w:rFonts w:ascii="Times New Roman" w:hAnsi="Times New Roman" w:cs="Times New Roman"/>
          <w:sz w:val="28"/>
          <w:szCs w:val="28"/>
        </w:rPr>
        <w:t>требующих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сертификации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качества</w:t>
      </w:r>
      <w:r w:rsidRPr="00E873D9">
        <w:rPr>
          <w:rFonts w:ascii="Symbol" w:hAnsi="Symbol" w:cs="Symbol"/>
          <w:sz w:val="28"/>
          <w:szCs w:val="28"/>
        </w:rPr>
        <w:t xml:space="preserve">, </w:t>
      </w:r>
      <w:r w:rsidRPr="00E873D9">
        <w:rPr>
          <w:rFonts w:ascii="Times New Roman" w:hAnsi="Times New Roman" w:cs="Times New Roman"/>
          <w:sz w:val="28"/>
          <w:szCs w:val="28"/>
        </w:rPr>
        <w:t>вступающих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в</w:t>
      </w:r>
    </w:p>
    <w:p w:rsidR="00FE4B54" w:rsidRPr="00E873D9" w:rsidRDefault="00E873D9" w:rsidP="00E873D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proofErr w:type="gramStart"/>
      <w:r w:rsidRPr="00E873D9">
        <w:rPr>
          <w:rFonts w:ascii="Times New Roman" w:hAnsi="Times New Roman" w:cs="Times New Roman"/>
          <w:sz w:val="28"/>
          <w:szCs w:val="28"/>
        </w:rPr>
        <w:t>силу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после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принятия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страхователя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груза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к</w:t>
      </w:r>
      <w:r w:rsidRPr="00E873D9">
        <w:rPr>
          <w:rFonts w:ascii="Symbol" w:hAnsi="Symbol" w:cs="Symbol"/>
          <w:sz w:val="28"/>
          <w:szCs w:val="28"/>
        </w:rPr>
        <w:t xml:space="preserve"> </w:t>
      </w:r>
      <w:r w:rsidRPr="00E873D9">
        <w:rPr>
          <w:rFonts w:ascii="Times New Roman" w:hAnsi="Times New Roman" w:cs="Times New Roman"/>
          <w:sz w:val="28"/>
          <w:szCs w:val="28"/>
        </w:rPr>
        <w:t>перевозке</w:t>
      </w:r>
      <w:r w:rsidRPr="00E873D9">
        <w:rPr>
          <w:rFonts w:ascii="Symbol" w:hAnsi="Symbol" w:cs="Symbol"/>
          <w:sz w:val="28"/>
          <w:szCs w:val="28"/>
        </w:rPr>
        <w:t>.</w:t>
      </w:r>
      <w:proofErr w:type="gramEnd"/>
    </w:p>
    <w:sectPr w:rsidR="00FE4B54" w:rsidRPr="00E873D9" w:rsidSect="00E873D9">
      <w:pgSz w:w="11900" w:h="16840"/>
      <w:pgMar w:top="1440" w:right="843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73D9"/>
    <w:rsid w:val="00E873D9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675</Words>
  <Characters>3853</Characters>
  <Application>Microsoft Macintosh Word</Application>
  <DocSecurity>0</DocSecurity>
  <Lines>32</Lines>
  <Paragraphs>7</Paragraphs>
  <ScaleCrop>false</ScaleCrop>
  <Company>KazNTU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Mukhanova</dc:creator>
  <cp:keywords/>
  <cp:lastModifiedBy>Gulmira Mukhanova</cp:lastModifiedBy>
  <cp:revision>1</cp:revision>
  <dcterms:created xsi:type="dcterms:W3CDTF">2020-01-07T07:59:00Z</dcterms:created>
  <dcterms:modified xsi:type="dcterms:W3CDTF">2020-01-07T08:03:00Z</dcterms:modified>
</cp:coreProperties>
</file>