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DC" w:rsidRDefault="00FB0DDC" w:rsidP="00FB0DDC">
      <w:pPr>
        <w:autoSpaceDE w:val="0"/>
        <w:autoSpaceDN w:val="0"/>
        <w:adjustRightInd w:val="0"/>
        <w:ind w:firstLine="567"/>
        <w:jc w:val="center"/>
        <w:rPr>
          <w:rFonts w:eastAsia="Calibri"/>
          <w:b/>
          <w:bCs/>
        </w:rPr>
      </w:pPr>
      <w:r>
        <w:rPr>
          <w:rFonts w:eastAsia="Calibri"/>
          <w:b/>
          <w:bCs/>
        </w:rPr>
        <w:t xml:space="preserve">Химические реакторы. </w:t>
      </w:r>
      <w:r w:rsidRPr="00665345">
        <w:rPr>
          <w:rFonts w:eastAsia="Calibri"/>
          <w:b/>
          <w:bCs/>
        </w:rPr>
        <w:t>Математические моделихимико-технологических процессов</w:t>
      </w:r>
    </w:p>
    <w:p w:rsidR="00FB0DDC" w:rsidRPr="00665345" w:rsidRDefault="00FB0DDC" w:rsidP="00FB0DDC">
      <w:pPr>
        <w:autoSpaceDE w:val="0"/>
        <w:autoSpaceDN w:val="0"/>
        <w:adjustRightInd w:val="0"/>
        <w:ind w:firstLine="567"/>
        <w:jc w:val="both"/>
        <w:rPr>
          <w:rFonts w:eastAsia="Calibri"/>
          <w:b/>
          <w:bCs/>
        </w:rPr>
      </w:pPr>
    </w:p>
    <w:p w:rsidR="00FB0DDC" w:rsidRPr="00665345" w:rsidRDefault="00FB0DDC" w:rsidP="00FB0DDC">
      <w:pPr>
        <w:autoSpaceDE w:val="0"/>
        <w:autoSpaceDN w:val="0"/>
        <w:adjustRightInd w:val="0"/>
        <w:ind w:firstLine="567"/>
        <w:jc w:val="both"/>
        <w:rPr>
          <w:rFonts w:eastAsia="Calibri"/>
          <w:b/>
          <w:bCs/>
        </w:rPr>
      </w:pPr>
      <w:r w:rsidRPr="00665345">
        <w:rPr>
          <w:rFonts w:eastAsia="Calibri"/>
          <w:b/>
          <w:bCs/>
        </w:rPr>
        <w:t>Математическое описаниегидродинамической структуры потоков</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Химико-технологические процессы обычно протекают в движущихся потоках, гидродинамические закономерности перемещения которых оказывают существенное влияние на эффективность химическихпроизводств, поэтому при составлении математических моделей ХТПважное значение приобретает описание движения потоков веществ.</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Движущиеся потоки могут быть как одно- так и многофазными и обычно имеют сложную структуру. В гидродинамике существует целый рядуравнений, с помощью которых можно описать движение среды (например,уравнение Навье-Стокса, уравнение неразрывности потока и др.) [7].</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Применение классических законов гидродинамики к химико-технологическим процессам оказывается затруднительным из-за сложности уравнений гидродинамики реальных потоков, поэтому на практике при составлении математических моделей гидродинамических потоков обычно используют более простые приближенные представления обих внутренней структуре. Структура движущейся технологической среды характеризуется степенью перемешивания частиц потока, котораяопределяет поле концентраций и градиенты температур. Это и послужило предпосылкой для установления по признаку перемешивания некоторых типовых моделей движущихся потоков.</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Принципиально можно построить гидродинамические модели потоков различной сложности, наиболее отвечающие применяемым конструкциям технологического оборудования. Обычно при составленииматематических моделей ХТП используют приближенные (модельные)представления о структуре движущихся потоков отдельных фаз. Этоследующие гидродинамические модели:</w:t>
      </w:r>
    </w:p>
    <w:p w:rsidR="00FB0DDC" w:rsidRPr="00665345" w:rsidRDefault="00FB0DDC" w:rsidP="00FB0DDC">
      <w:pPr>
        <w:autoSpaceDE w:val="0"/>
        <w:autoSpaceDN w:val="0"/>
        <w:adjustRightInd w:val="0"/>
        <w:ind w:firstLine="567"/>
        <w:jc w:val="both"/>
        <w:rPr>
          <w:rFonts w:eastAsia="TimesNewRomanPSMT"/>
        </w:rPr>
      </w:pPr>
      <w:r>
        <w:rPr>
          <w:rFonts w:eastAsia="SymbolMT"/>
        </w:rPr>
        <w:t>-</w:t>
      </w:r>
      <w:r w:rsidRPr="00665345">
        <w:rPr>
          <w:rFonts w:eastAsia="TimesNewRomanPSMT"/>
        </w:rPr>
        <w:t>идеального смешения;</w:t>
      </w:r>
    </w:p>
    <w:p w:rsidR="00FB0DDC" w:rsidRPr="00665345" w:rsidRDefault="00FB0DDC" w:rsidP="00FB0DDC">
      <w:pPr>
        <w:autoSpaceDE w:val="0"/>
        <w:autoSpaceDN w:val="0"/>
        <w:adjustRightInd w:val="0"/>
        <w:ind w:firstLine="567"/>
        <w:jc w:val="both"/>
        <w:rPr>
          <w:rFonts w:eastAsia="TimesNewRomanPSMT"/>
        </w:rPr>
      </w:pPr>
      <w:r>
        <w:rPr>
          <w:rFonts w:eastAsia="SymbolMT"/>
        </w:rPr>
        <w:t>-</w:t>
      </w:r>
      <w:r w:rsidRPr="00665345">
        <w:rPr>
          <w:rFonts w:eastAsia="TimesNewRomanPSMT"/>
        </w:rPr>
        <w:t>идеального вытеснения;</w:t>
      </w:r>
    </w:p>
    <w:p w:rsidR="00FB0DDC" w:rsidRPr="00665345" w:rsidRDefault="00FB0DDC" w:rsidP="00FB0DDC">
      <w:pPr>
        <w:autoSpaceDE w:val="0"/>
        <w:autoSpaceDN w:val="0"/>
        <w:adjustRightInd w:val="0"/>
        <w:ind w:firstLine="567"/>
        <w:jc w:val="both"/>
        <w:rPr>
          <w:rFonts w:eastAsia="TimesNewRomanPSMT"/>
        </w:rPr>
      </w:pPr>
      <w:r>
        <w:rPr>
          <w:rFonts w:eastAsia="SymbolMT"/>
        </w:rPr>
        <w:t>-</w:t>
      </w:r>
      <w:r w:rsidRPr="00665345">
        <w:rPr>
          <w:rFonts w:eastAsia="TimesNewRomanPSMT"/>
        </w:rPr>
        <w:t>диффузионные (одно- и двухпараметрические) модели;</w:t>
      </w:r>
    </w:p>
    <w:p w:rsidR="00FB0DDC" w:rsidRPr="00665345" w:rsidRDefault="00FB0DDC" w:rsidP="00FB0DDC">
      <w:pPr>
        <w:autoSpaceDE w:val="0"/>
        <w:autoSpaceDN w:val="0"/>
        <w:adjustRightInd w:val="0"/>
        <w:ind w:firstLine="567"/>
        <w:jc w:val="both"/>
        <w:rPr>
          <w:rFonts w:eastAsia="TimesNewRomanPSMT"/>
        </w:rPr>
      </w:pPr>
      <w:r>
        <w:rPr>
          <w:rFonts w:eastAsia="SymbolMT"/>
        </w:rPr>
        <w:t>-</w:t>
      </w:r>
      <w:r w:rsidRPr="00665345">
        <w:rPr>
          <w:rFonts w:eastAsia="TimesNewRomanPSMT"/>
        </w:rPr>
        <w:t>ячеечные модели;</w:t>
      </w:r>
    </w:p>
    <w:p w:rsidR="00FB0DDC" w:rsidRPr="00665345" w:rsidRDefault="00FB0DDC" w:rsidP="00FB0DDC">
      <w:pPr>
        <w:pStyle w:val="a3"/>
        <w:ind w:firstLine="567"/>
        <w:jc w:val="both"/>
        <w:rPr>
          <w:b w:val="0"/>
          <w:sz w:val="24"/>
          <w:szCs w:val="24"/>
        </w:rPr>
      </w:pPr>
      <w:r w:rsidRPr="00665345">
        <w:rPr>
          <w:rFonts w:eastAsia="SymbolMT"/>
          <w:b w:val="0"/>
          <w:sz w:val="24"/>
          <w:szCs w:val="24"/>
        </w:rPr>
        <w:t xml:space="preserve">- </w:t>
      </w:r>
      <w:r w:rsidRPr="00665345">
        <w:rPr>
          <w:rFonts w:eastAsia="TimesNewRomanPSMT"/>
          <w:b w:val="0"/>
          <w:sz w:val="24"/>
          <w:szCs w:val="24"/>
        </w:rPr>
        <w:t>комбинированные модели.</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При построении модели структуры потока должны учитыватьсяследующие требования:</w:t>
      </w:r>
    </w:p>
    <w:p w:rsidR="00FB0DDC" w:rsidRPr="00665345" w:rsidRDefault="00FB0DDC" w:rsidP="00FB0DDC">
      <w:pPr>
        <w:autoSpaceDE w:val="0"/>
        <w:autoSpaceDN w:val="0"/>
        <w:adjustRightInd w:val="0"/>
        <w:ind w:firstLine="567"/>
        <w:jc w:val="both"/>
        <w:rPr>
          <w:rFonts w:eastAsia="TimesNewRomanPSMT"/>
        </w:rPr>
      </w:pPr>
      <w:r>
        <w:rPr>
          <w:rFonts w:eastAsia="SymbolMT"/>
        </w:rPr>
        <w:t>-</w:t>
      </w:r>
      <w:r w:rsidRPr="00665345">
        <w:rPr>
          <w:rFonts w:eastAsia="TimesNewRomanPSMT"/>
        </w:rPr>
        <w:t>модель должна отражать физическую сущность реального потока ипри этом должна иметь достаточно простое математическое описание;</w:t>
      </w:r>
    </w:p>
    <w:p w:rsidR="00FB0DDC" w:rsidRPr="00665345" w:rsidRDefault="00FB0DDC" w:rsidP="00FB0DDC">
      <w:pPr>
        <w:autoSpaceDE w:val="0"/>
        <w:autoSpaceDN w:val="0"/>
        <w:adjustRightInd w:val="0"/>
        <w:ind w:firstLine="567"/>
        <w:jc w:val="both"/>
        <w:rPr>
          <w:rFonts w:eastAsia="TimesNewRomanPSMT"/>
        </w:rPr>
      </w:pPr>
      <w:r>
        <w:rPr>
          <w:rFonts w:eastAsia="SymbolMT"/>
        </w:rPr>
        <w:t>-</w:t>
      </w:r>
      <w:r w:rsidRPr="00665345">
        <w:rPr>
          <w:rFonts w:eastAsia="TimesNewRomanPSMT"/>
        </w:rPr>
        <w:t>должна давать возможность определять ее параметры расчетнымили экспериментальным способом;</w:t>
      </w:r>
    </w:p>
    <w:p w:rsidR="00FB0DDC" w:rsidRPr="00665345" w:rsidRDefault="00FB0DDC" w:rsidP="00FB0DDC">
      <w:pPr>
        <w:autoSpaceDE w:val="0"/>
        <w:autoSpaceDN w:val="0"/>
        <w:adjustRightInd w:val="0"/>
        <w:ind w:firstLine="567"/>
        <w:jc w:val="both"/>
        <w:rPr>
          <w:rFonts w:eastAsia="TimesNewRomanPSMT"/>
        </w:rPr>
      </w:pPr>
      <w:r>
        <w:rPr>
          <w:rFonts w:eastAsia="SymbolMT"/>
        </w:rPr>
        <w:t>-</w:t>
      </w:r>
      <w:r w:rsidRPr="00665345">
        <w:rPr>
          <w:rFonts w:eastAsia="TimesNewRomanPSMT"/>
        </w:rPr>
        <w:t>должна быть удобной для использования при расчетах конкретногоХТП.</w:t>
      </w:r>
    </w:p>
    <w:p w:rsidR="00FB0DDC" w:rsidRPr="00665345" w:rsidRDefault="00FB0DDC" w:rsidP="00FB0DDC">
      <w:pPr>
        <w:autoSpaceDE w:val="0"/>
        <w:autoSpaceDN w:val="0"/>
        <w:adjustRightInd w:val="0"/>
        <w:ind w:firstLine="567"/>
        <w:jc w:val="both"/>
        <w:rPr>
          <w:rFonts w:eastAsia="TimesNewRomanPSMT"/>
          <w:b/>
          <w:bCs/>
          <w:i/>
          <w:iCs/>
        </w:rPr>
      </w:pPr>
      <w:r w:rsidRPr="00665345">
        <w:rPr>
          <w:rFonts w:eastAsia="TimesNewRomanPSMT"/>
          <w:b/>
          <w:bCs/>
          <w:i/>
          <w:iCs/>
        </w:rPr>
        <w:t>1. Модель идеального смешения</w:t>
      </w:r>
    </w:p>
    <w:p w:rsidR="00FB0DDC" w:rsidRDefault="00FB0DDC" w:rsidP="00FB0DDC">
      <w:pPr>
        <w:autoSpaceDE w:val="0"/>
        <w:autoSpaceDN w:val="0"/>
        <w:adjustRightInd w:val="0"/>
        <w:ind w:firstLine="567"/>
        <w:jc w:val="both"/>
        <w:rPr>
          <w:rFonts w:eastAsia="TimesNewRomanPSMT"/>
        </w:rPr>
      </w:pPr>
      <w:r w:rsidRPr="00665345">
        <w:rPr>
          <w:rFonts w:eastAsia="TimesNewRomanPS-ItalicMT"/>
          <w:i/>
          <w:iCs/>
        </w:rPr>
        <w:t xml:space="preserve">По данной модели </w:t>
      </w:r>
      <w:r w:rsidRPr="00665345">
        <w:rPr>
          <w:rFonts w:eastAsia="TimesNewRomanPSMT"/>
        </w:rPr>
        <w:t>поток представляется в виде непрерывной среды,которая поступает в аппарат и мгновенно распределяется по всему объему аппарата вследствие полного (идеального) перемешивания частицпотока, при этом концентрация и температура остаются постояннымиво всех точках объема данного аппарата и на выходе из него [4].</w:t>
      </w:r>
    </w:p>
    <w:p w:rsidR="00FB0DDC" w:rsidRPr="00665345" w:rsidRDefault="00FB0DDC" w:rsidP="00FB0DDC">
      <w:pPr>
        <w:autoSpaceDE w:val="0"/>
        <w:autoSpaceDN w:val="0"/>
        <w:adjustRightInd w:val="0"/>
        <w:ind w:firstLine="567"/>
        <w:jc w:val="center"/>
        <w:rPr>
          <w:rFonts w:eastAsia="TimesNewRomanPSMT"/>
        </w:rPr>
      </w:pPr>
      <w:r>
        <w:rPr>
          <w:rFonts w:eastAsia="TimesNewRomanPSMT"/>
          <w:noProof/>
        </w:rPr>
        <w:drawing>
          <wp:inline distT="0" distB="0" distL="0" distR="0">
            <wp:extent cx="2133600" cy="1371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1371600"/>
                    </a:xfrm>
                    <a:prstGeom prst="rect">
                      <a:avLst/>
                    </a:prstGeom>
                    <a:noFill/>
                    <a:ln>
                      <a:noFill/>
                    </a:ln>
                  </pic:spPr>
                </pic:pic>
              </a:graphicData>
            </a:graphic>
          </wp:inline>
        </w:drawing>
      </w:r>
    </w:p>
    <w:p w:rsidR="00FB0DDC" w:rsidRPr="00665345" w:rsidRDefault="00FB0DDC" w:rsidP="00FB0DDC">
      <w:pPr>
        <w:autoSpaceDE w:val="0"/>
        <w:autoSpaceDN w:val="0"/>
        <w:adjustRightInd w:val="0"/>
        <w:ind w:firstLine="567"/>
        <w:jc w:val="both"/>
        <w:rPr>
          <w:rFonts w:eastAsia="TimesNewRomanPSMT"/>
        </w:rPr>
      </w:pPr>
      <w:r>
        <w:rPr>
          <w:rFonts w:eastAsia="TimesNewRomanPS-ItalicMT"/>
          <w:i/>
          <w:noProof/>
        </w:rPr>
        <w:lastRenderedPageBreak/>
        <w:drawing>
          <wp:inline distT="0" distB="0" distL="0" distR="0">
            <wp:extent cx="1323975" cy="219075"/>
            <wp:effectExtent l="0" t="0" r="9525"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3975" cy="219075"/>
                    </a:xfrm>
                    <a:prstGeom prst="rect">
                      <a:avLst/>
                    </a:prstGeom>
                    <a:noFill/>
                    <a:ln>
                      <a:noFill/>
                    </a:ln>
                  </pic:spPr>
                </pic:pic>
              </a:graphicData>
            </a:graphic>
          </wp:inline>
        </w:drawing>
      </w:r>
      <w:r w:rsidRPr="00665345">
        <w:rPr>
          <w:rFonts w:eastAsia="TimesNewRomanPSMT"/>
        </w:rPr>
        <w:t>при постоянном объеме (</w:t>
      </w:r>
      <w:r w:rsidRPr="00665345">
        <w:rPr>
          <w:rFonts w:eastAsia="TimesNewRomanPS-ItalicMT"/>
          <w:i/>
          <w:iCs/>
        </w:rPr>
        <w:t xml:space="preserve">V </w:t>
      </w:r>
      <w:r w:rsidRPr="00665345">
        <w:rPr>
          <w:rFonts w:eastAsia="SymbolMT"/>
        </w:rPr>
        <w:t xml:space="preserve"> </w:t>
      </w:r>
      <w:proofErr w:type="spellStart"/>
      <w:r w:rsidRPr="00665345">
        <w:rPr>
          <w:rFonts w:eastAsia="TimesNewRomanPSMT"/>
        </w:rPr>
        <w:t>const</w:t>
      </w:r>
      <w:proofErr w:type="spellEnd"/>
      <w:proofErr w:type="gramStart"/>
      <w:r w:rsidRPr="00665345">
        <w:rPr>
          <w:rFonts w:eastAsia="TimesNewRomanPSMT"/>
        </w:rPr>
        <w:t xml:space="preserve"> )</w:t>
      </w:r>
      <w:proofErr w:type="gramEnd"/>
      <w:r w:rsidRPr="00665345">
        <w:rPr>
          <w:rFonts w:eastAsia="TimesNewRomanPSMT"/>
        </w:rPr>
        <w:t>.</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Уравнение материального баланса потоков на входе и выходе изаппарата:</w:t>
      </w:r>
    </w:p>
    <w:p w:rsidR="00FB0DDC" w:rsidRDefault="00FB0DDC" w:rsidP="00FB0DDC">
      <w:pPr>
        <w:autoSpaceDE w:val="0"/>
        <w:autoSpaceDN w:val="0"/>
        <w:adjustRightInd w:val="0"/>
        <w:ind w:firstLine="567"/>
        <w:jc w:val="both"/>
        <w:rPr>
          <w:rFonts w:eastAsia="TimesNewRomanPSMT"/>
        </w:rPr>
      </w:pPr>
    </w:p>
    <w:p w:rsidR="00FB0DDC" w:rsidRDefault="00FB0DDC" w:rsidP="00FB0DDC">
      <w:pPr>
        <w:autoSpaceDE w:val="0"/>
        <w:autoSpaceDN w:val="0"/>
        <w:adjustRightInd w:val="0"/>
        <w:ind w:firstLine="567"/>
        <w:jc w:val="center"/>
        <w:rPr>
          <w:rFonts w:eastAsia="TimesNewRomanPSMT"/>
        </w:rPr>
      </w:pPr>
      <w:r>
        <w:rPr>
          <w:rFonts w:eastAsia="TimesNewRomanPSMT"/>
          <w:noProof/>
        </w:rPr>
        <w:drawing>
          <wp:inline distT="0" distB="0" distL="0" distR="0">
            <wp:extent cx="1819275" cy="228600"/>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9275" cy="228600"/>
                    </a:xfrm>
                    <a:prstGeom prst="rect">
                      <a:avLst/>
                    </a:prstGeom>
                    <a:noFill/>
                    <a:ln>
                      <a:noFill/>
                    </a:ln>
                  </pic:spPr>
                </pic:pic>
              </a:graphicData>
            </a:graphic>
          </wp:inline>
        </w:drawing>
      </w:r>
    </w:p>
    <w:p w:rsidR="00FB0DDC" w:rsidRDefault="00FB0DDC" w:rsidP="00FB0DDC">
      <w:pPr>
        <w:autoSpaceDE w:val="0"/>
        <w:autoSpaceDN w:val="0"/>
        <w:adjustRightInd w:val="0"/>
        <w:ind w:firstLine="567"/>
        <w:jc w:val="both"/>
        <w:rPr>
          <w:rFonts w:eastAsia="TimesNewRomanPSMT"/>
        </w:rPr>
      </w:pP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где </w:t>
      </w:r>
      <w:r w:rsidRPr="00665345">
        <w:rPr>
          <w:rFonts w:eastAsia="TimesNewRomanPS-ItalicMT"/>
          <w:i/>
          <w:iCs/>
        </w:rPr>
        <w:t xml:space="preserve">I – </w:t>
      </w:r>
      <w:r w:rsidRPr="00665345">
        <w:rPr>
          <w:rFonts w:eastAsia="TimesNewRomanPSMT"/>
        </w:rPr>
        <w:t xml:space="preserve">поток вещества [моль/с], </w:t>
      </w:r>
      <w:r w:rsidRPr="00665345">
        <w:rPr>
          <w:rFonts w:eastAsia="TimesNewRomanPS-ItalicMT"/>
          <w:i/>
          <w:iCs/>
        </w:rPr>
        <w:t xml:space="preserve">v </w:t>
      </w:r>
      <w:r w:rsidRPr="00665345">
        <w:rPr>
          <w:rFonts w:eastAsia="TimesNewRomanPSMT"/>
        </w:rPr>
        <w:t>– объемный расход потока, м3/</w:t>
      </w:r>
      <w:proofErr w:type="spellStart"/>
      <w:r w:rsidRPr="00665345">
        <w:rPr>
          <w:rFonts w:eastAsia="TimesNewRomanPSMT"/>
        </w:rPr>
        <w:t>с;</w:t>
      </w:r>
      <w:r w:rsidRPr="00665345">
        <w:rPr>
          <w:rFonts w:eastAsia="TimesNewRomanPS-ItalicMT"/>
          <w:i/>
          <w:iCs/>
        </w:rPr>
        <w:t>С</w:t>
      </w:r>
      <w:r w:rsidRPr="00665345">
        <w:rPr>
          <w:rFonts w:eastAsia="TimesNewRomanPSMT"/>
        </w:rPr>
        <w:t>вх</w:t>
      </w:r>
      <w:proofErr w:type="spellEnd"/>
      <w:r w:rsidRPr="00665345">
        <w:rPr>
          <w:rFonts w:eastAsia="TimesNewRomanPSMT"/>
        </w:rPr>
        <w:t xml:space="preserve">, </w:t>
      </w:r>
      <w:proofErr w:type="spellStart"/>
      <w:r w:rsidRPr="00665345">
        <w:rPr>
          <w:rFonts w:eastAsia="TimesNewRomanPS-ItalicMT"/>
          <w:i/>
          <w:iCs/>
        </w:rPr>
        <w:t>С</w:t>
      </w:r>
      <w:r w:rsidRPr="00665345">
        <w:rPr>
          <w:rFonts w:eastAsia="TimesNewRomanPSMT"/>
        </w:rPr>
        <w:t>вых</w:t>
      </w:r>
      <w:proofErr w:type="spellEnd"/>
      <w:r w:rsidRPr="00665345">
        <w:rPr>
          <w:rFonts w:eastAsia="TimesNewRomanPSMT"/>
        </w:rPr>
        <w:t xml:space="preserve">, </w:t>
      </w:r>
      <w:r w:rsidRPr="00665345">
        <w:rPr>
          <w:rFonts w:eastAsia="TimesNewRomanPS-ItalicMT"/>
          <w:i/>
          <w:iCs/>
        </w:rPr>
        <w:t xml:space="preserve">С – </w:t>
      </w:r>
      <w:r w:rsidRPr="00665345">
        <w:rPr>
          <w:rFonts w:eastAsia="TimesNewRomanPSMT"/>
        </w:rPr>
        <w:t>концентрация вещества в потоке на входе в аппарат, выходе из него и в любой точке объема аппарата соответственно, моль/м</w:t>
      </w:r>
      <w:r w:rsidRPr="008572CD">
        <w:rPr>
          <w:rFonts w:eastAsia="TimesNewRomanPSMT"/>
          <w:vertAlign w:val="superscript"/>
        </w:rPr>
        <w:t>3</w:t>
      </w:r>
      <w:r w:rsidRPr="00665345">
        <w:rPr>
          <w:rFonts w:eastAsia="TimesNewRomanPSMT"/>
        </w:rPr>
        <w:t>;</w:t>
      </w:r>
      <w:r w:rsidRPr="00665345">
        <w:rPr>
          <w:rFonts w:eastAsia="TimesNewRomanPS-ItalicMT"/>
          <w:i/>
          <w:iCs/>
        </w:rPr>
        <w:t xml:space="preserve">V </w:t>
      </w:r>
      <w:r w:rsidRPr="00665345">
        <w:rPr>
          <w:rFonts w:eastAsia="TimesNewRomanPSMT"/>
        </w:rPr>
        <w:t>– объем, м</w:t>
      </w:r>
      <w:r w:rsidRPr="008572CD">
        <w:rPr>
          <w:rFonts w:eastAsia="TimesNewRomanPSMT"/>
          <w:vertAlign w:val="superscript"/>
        </w:rPr>
        <w:t>3</w:t>
      </w:r>
      <w:r w:rsidRPr="00665345">
        <w:rPr>
          <w:rFonts w:eastAsia="TimesNewRomanPSMT"/>
        </w:rPr>
        <w:t>.</w:t>
      </w:r>
    </w:p>
    <w:p w:rsidR="00FB0DDC" w:rsidRPr="00665345" w:rsidRDefault="00FB0DDC" w:rsidP="00FB0DDC">
      <w:pPr>
        <w:autoSpaceDE w:val="0"/>
        <w:autoSpaceDN w:val="0"/>
        <w:adjustRightInd w:val="0"/>
        <w:ind w:firstLine="567"/>
        <w:jc w:val="both"/>
        <w:rPr>
          <w:rFonts w:eastAsia="TimesNewRomanPS-ItalicMT"/>
          <w:i/>
          <w:iCs/>
        </w:rPr>
      </w:pPr>
      <w:r w:rsidRPr="00665345">
        <w:rPr>
          <w:rFonts w:eastAsia="TimesNewRomanPSMT"/>
        </w:rPr>
        <w:t xml:space="preserve">В установившемся режиме </w:t>
      </w:r>
      <w:r w:rsidRPr="00665345">
        <w:rPr>
          <w:rFonts w:eastAsia="TimesNewRomanPS-ItalicMT"/>
          <w:i/>
          <w:iCs/>
        </w:rPr>
        <w:t xml:space="preserve">I </w:t>
      </w:r>
      <w:proofErr w:type="spellStart"/>
      <w:r w:rsidRPr="00665345">
        <w:rPr>
          <w:rFonts w:eastAsia="TimesNewRomanPSMT"/>
        </w:rPr>
        <w:t>вх</w:t>
      </w:r>
      <w:r>
        <w:rPr>
          <w:rFonts w:eastAsia="TimesNewRomanPSMT"/>
        </w:rPr>
        <w:t>=</w:t>
      </w:r>
      <w:r w:rsidRPr="00665345">
        <w:rPr>
          <w:rFonts w:eastAsia="TimesNewRomanPS-ItalicMT"/>
          <w:i/>
          <w:iCs/>
        </w:rPr>
        <w:t>I</w:t>
      </w:r>
      <w:proofErr w:type="spellEnd"/>
      <w:r w:rsidRPr="00665345">
        <w:rPr>
          <w:rFonts w:eastAsia="TimesNewRomanPS-ItalicMT"/>
          <w:i/>
          <w:iCs/>
        </w:rPr>
        <w:t xml:space="preserve"> </w:t>
      </w:r>
      <w:proofErr w:type="spellStart"/>
      <w:r w:rsidRPr="00665345">
        <w:rPr>
          <w:rFonts w:eastAsia="TimesNewRomanPSMT"/>
        </w:rPr>
        <w:t>вых</w:t>
      </w:r>
      <w:proofErr w:type="spellEnd"/>
      <w:r w:rsidRPr="00665345">
        <w:rPr>
          <w:rFonts w:eastAsia="TimesNewRomanPSMT"/>
        </w:rPr>
        <w:t xml:space="preserve">. Если на входе в аппарат произошло изменение концентрации (возмущение), то </w:t>
      </w:r>
      <w:r w:rsidRPr="00665345">
        <w:rPr>
          <w:rFonts w:eastAsia="TimesNewRomanPS-ItalicMT"/>
          <w:i/>
          <w:iCs/>
        </w:rPr>
        <w:t xml:space="preserve">I </w:t>
      </w:r>
      <w:proofErr w:type="spellStart"/>
      <w:r w:rsidRPr="00665345">
        <w:rPr>
          <w:rFonts w:eastAsia="TimesNewRomanPSMT"/>
        </w:rPr>
        <w:t>вх</w:t>
      </w:r>
      <w:proofErr w:type="spellEnd"/>
      <w:r>
        <w:rPr>
          <w:rFonts w:eastAsia="TimesNewRomanPSMT"/>
        </w:rPr>
        <w:sym w:font="Symbol" w:char="F0B9"/>
      </w:r>
      <w:r w:rsidRPr="00665345">
        <w:rPr>
          <w:rFonts w:eastAsia="TimesNewRomanPS-ItalicMT"/>
          <w:i/>
          <w:iCs/>
        </w:rPr>
        <w:t xml:space="preserve">I </w:t>
      </w:r>
      <w:proofErr w:type="spellStart"/>
      <w:r w:rsidRPr="00665345">
        <w:rPr>
          <w:rFonts w:eastAsia="TimesNewRomanPSMT"/>
        </w:rPr>
        <w:t>вых</w:t>
      </w:r>
      <w:proofErr w:type="spellEnd"/>
      <w:r w:rsidRPr="00665345">
        <w:rPr>
          <w:rFonts w:eastAsia="TimesNewRomanPSMT"/>
        </w:rPr>
        <w:t xml:space="preserve"> и в аппаратепроизойдет накопление вещества. Предположим, что рассматриваемоеизменение в аппарате произошло за очень маленький промежуток времени</w:t>
      </w:r>
      <w:r w:rsidRPr="00665345">
        <w:rPr>
          <w:rFonts w:eastAsia="SymbolMT"/>
        </w:rPr>
        <w:t></w:t>
      </w:r>
      <w:r>
        <w:rPr>
          <w:rFonts w:eastAsia="TimesNewRomanPS-ItalicMT"/>
          <w:i/>
          <w:noProof/>
        </w:rPr>
        <w:drawing>
          <wp:inline distT="0" distB="0" distL="0" distR="0">
            <wp:extent cx="638175" cy="200025"/>
            <wp:effectExtent l="0" t="0" r="9525"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200025"/>
                    </a:xfrm>
                    <a:prstGeom prst="rect">
                      <a:avLst/>
                    </a:prstGeom>
                    <a:noFill/>
                    <a:ln>
                      <a:noFill/>
                    </a:ln>
                  </pic:spPr>
                </pic:pic>
              </a:graphicData>
            </a:graphic>
          </wp:inline>
        </w:drawing>
      </w:r>
      <w:r w:rsidRPr="00665345">
        <w:rPr>
          <w:rFonts w:eastAsia="TimesNewRomanPSMT"/>
        </w:rPr>
        <w:t>, за который в аппарате произойдет накопление массы: Δ</w:t>
      </w:r>
      <w:r w:rsidRPr="00665345">
        <w:rPr>
          <w:rFonts w:eastAsia="TimesNewRomanPS-ItalicMT"/>
          <w:i/>
          <w:iCs/>
        </w:rPr>
        <w:t>М →</w:t>
      </w:r>
      <w:proofErr w:type="spellStart"/>
      <w:r w:rsidRPr="00665345">
        <w:rPr>
          <w:rFonts w:eastAsia="TimesNewRomanPS-ItalicMT"/>
          <w:i/>
          <w:iCs/>
        </w:rPr>
        <w:t>dM</w:t>
      </w:r>
      <w:proofErr w:type="spellEnd"/>
      <w:r w:rsidRPr="00665345">
        <w:rPr>
          <w:rFonts w:eastAsia="TimesNewRomanPS-ItalicMT"/>
          <w:i/>
          <w:iCs/>
        </w:rPr>
        <w:t>.</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Разделив обе части уравнения на объем аппарата (</w:t>
      </w:r>
      <w:r w:rsidRPr="00665345">
        <w:rPr>
          <w:rFonts w:eastAsia="TimesNewRomanPS-ItalicMT"/>
          <w:i/>
          <w:iCs/>
        </w:rPr>
        <w:t>V</w:t>
      </w:r>
      <w:r w:rsidRPr="00665345">
        <w:rPr>
          <w:rFonts w:eastAsia="TimesNewRomanPSMT"/>
        </w:rPr>
        <w:t>), получим</w:t>
      </w:r>
    </w:p>
    <w:p w:rsidR="00FB0DDC" w:rsidRPr="00665345" w:rsidRDefault="00FB0DDC" w:rsidP="00FB0DDC">
      <w:pPr>
        <w:autoSpaceDE w:val="0"/>
        <w:autoSpaceDN w:val="0"/>
        <w:adjustRightInd w:val="0"/>
        <w:ind w:firstLine="567"/>
        <w:jc w:val="center"/>
        <w:rPr>
          <w:rFonts w:eastAsia="SymbolMT"/>
        </w:rPr>
      </w:pPr>
      <w:r>
        <w:rPr>
          <w:rFonts w:eastAsia="SymbolMT"/>
          <w:noProof/>
        </w:rPr>
        <w:drawing>
          <wp:inline distT="0" distB="0" distL="0" distR="0">
            <wp:extent cx="4219575" cy="1152525"/>
            <wp:effectExtent l="0" t="0" r="9525"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9575" cy="1152525"/>
                    </a:xfrm>
                    <a:prstGeom prst="rect">
                      <a:avLst/>
                    </a:prstGeom>
                    <a:noFill/>
                    <a:ln>
                      <a:noFill/>
                    </a:ln>
                  </pic:spPr>
                </pic:pic>
              </a:graphicData>
            </a:graphic>
          </wp:inline>
        </w:drawing>
      </w:r>
      <w:r w:rsidRPr="00665345">
        <w:rPr>
          <w:rFonts w:eastAsia="SymbolMT"/>
        </w:rPr>
        <w:t></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Уравнение (2.1) описывает изменение концентрации в аппарате</w:t>
      </w:r>
      <w:r w:rsidRPr="00665345">
        <w:rPr>
          <w:rFonts w:eastAsia="TimesNewRomanPS-ItalicMT"/>
          <w:i/>
          <w:iCs/>
        </w:rPr>
        <w:t>идеального смешения</w:t>
      </w:r>
      <w:r w:rsidRPr="00665345">
        <w:rPr>
          <w:rFonts w:eastAsia="TimesNewRomanPSMT"/>
        </w:rPr>
        <w:t>.</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Учитывая, что время контакта равно</w:t>
      </w:r>
    </w:p>
    <w:p w:rsidR="00FB0DDC" w:rsidRDefault="00FB0DDC" w:rsidP="00FB0DDC">
      <w:pPr>
        <w:autoSpaceDE w:val="0"/>
        <w:autoSpaceDN w:val="0"/>
        <w:adjustRightInd w:val="0"/>
        <w:ind w:firstLine="567"/>
        <w:jc w:val="center"/>
        <w:rPr>
          <w:rFonts w:eastAsia="SymbolMT"/>
        </w:rPr>
      </w:pPr>
      <w:r>
        <w:rPr>
          <w:rFonts w:eastAsia="SymbolMT"/>
          <w:noProof/>
        </w:rPr>
        <w:drawing>
          <wp:inline distT="0" distB="0" distL="0" distR="0">
            <wp:extent cx="866775" cy="238125"/>
            <wp:effectExtent l="0" t="0" r="9525"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775" cy="238125"/>
                    </a:xfrm>
                    <a:prstGeom prst="rect">
                      <a:avLst/>
                    </a:prstGeom>
                    <a:noFill/>
                    <a:ln>
                      <a:noFill/>
                    </a:ln>
                  </pic:spPr>
                </pic:pic>
              </a:graphicData>
            </a:graphic>
          </wp:inline>
        </w:drawing>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получим </w:t>
      </w:r>
      <w:r w:rsidRPr="00665345">
        <w:rPr>
          <w:rFonts w:eastAsia="TimesNewRomanPS-ItalicMT"/>
          <w:i/>
          <w:iCs/>
        </w:rPr>
        <w:t xml:space="preserve">модель идеального смешения </w:t>
      </w:r>
      <w:r w:rsidRPr="00665345">
        <w:rPr>
          <w:rFonts w:eastAsia="TimesNewRomanPSMT"/>
        </w:rPr>
        <w:t>в следующем виде:</w:t>
      </w:r>
    </w:p>
    <w:p w:rsidR="00FB0DDC" w:rsidRDefault="00FB0DDC" w:rsidP="00FB0DDC">
      <w:pPr>
        <w:autoSpaceDE w:val="0"/>
        <w:autoSpaceDN w:val="0"/>
        <w:adjustRightInd w:val="0"/>
        <w:ind w:firstLine="567"/>
        <w:jc w:val="center"/>
        <w:rPr>
          <w:rFonts w:eastAsia="SymbolMT"/>
        </w:rPr>
      </w:pPr>
      <w:r>
        <w:rPr>
          <w:rFonts w:eastAsia="SymbolMT"/>
          <w:noProof/>
        </w:rPr>
        <w:drawing>
          <wp:inline distT="0" distB="0" distL="0" distR="0">
            <wp:extent cx="3800475" cy="495300"/>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00475" cy="495300"/>
                    </a:xfrm>
                    <a:prstGeom prst="rect">
                      <a:avLst/>
                    </a:prstGeom>
                    <a:noFill/>
                    <a:ln>
                      <a:noFill/>
                    </a:ln>
                  </pic:spPr>
                </pic:pic>
              </a:graphicData>
            </a:graphic>
          </wp:inline>
        </w:drawing>
      </w:r>
    </w:p>
    <w:p w:rsidR="00FB0DDC" w:rsidRDefault="00FB0DDC" w:rsidP="00FB0DDC">
      <w:pPr>
        <w:autoSpaceDE w:val="0"/>
        <w:autoSpaceDN w:val="0"/>
        <w:adjustRightInd w:val="0"/>
        <w:ind w:firstLine="567"/>
        <w:jc w:val="both"/>
        <w:rPr>
          <w:rFonts w:eastAsia="SymbolMT"/>
        </w:rPr>
      </w:pP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Начальные условия: при </w:t>
      </w:r>
      <w:r w:rsidRPr="00665345">
        <w:rPr>
          <w:rFonts w:eastAsia="TimesNewRomanPS-ItalicMT"/>
          <w:i/>
          <w:iCs/>
        </w:rPr>
        <w:t xml:space="preserve">t </w:t>
      </w:r>
      <w:r>
        <w:rPr>
          <w:rFonts w:eastAsia="SymbolMT"/>
        </w:rPr>
        <w:t>=</w:t>
      </w:r>
      <w:r w:rsidRPr="00665345">
        <w:rPr>
          <w:rFonts w:eastAsia="TimesNewRomanPSMT"/>
        </w:rPr>
        <w:t xml:space="preserve">0 </w:t>
      </w:r>
      <w:r>
        <w:rPr>
          <w:rFonts w:eastAsia="TimesNewRomanPSMT"/>
        </w:rPr>
        <w:t>,</w:t>
      </w:r>
      <w:r w:rsidRPr="00665345">
        <w:rPr>
          <w:rFonts w:eastAsia="TimesNewRomanPS-ItalicMT"/>
          <w:i/>
          <w:iCs/>
        </w:rPr>
        <w:t>C</w:t>
      </w:r>
      <w:r>
        <w:rPr>
          <w:rFonts w:eastAsia="TimesNewRomanPS-ItalicMT"/>
          <w:i/>
          <w:iCs/>
        </w:rPr>
        <w:t>(</w:t>
      </w:r>
      <w:r w:rsidRPr="00665345">
        <w:rPr>
          <w:rFonts w:eastAsia="TimesNewRomanPSMT"/>
        </w:rPr>
        <w:t>0</w:t>
      </w:r>
      <w:r>
        <w:rPr>
          <w:rFonts w:eastAsia="TimesNewRomanPSMT"/>
        </w:rPr>
        <w:t>) =</w:t>
      </w:r>
      <w:r w:rsidRPr="00665345">
        <w:rPr>
          <w:rFonts w:eastAsia="TimesNewRomanPS-ItalicMT"/>
          <w:i/>
          <w:iCs/>
        </w:rPr>
        <w:t>C</w:t>
      </w:r>
      <w:r>
        <w:rPr>
          <w:rFonts w:eastAsia="TimesNewRomanPS-ItalicMT"/>
          <w:i/>
          <w:iCs/>
          <w:vertAlign w:val="subscript"/>
        </w:rPr>
        <w:t>0</w:t>
      </w:r>
      <w:r w:rsidRPr="00665345">
        <w:rPr>
          <w:rFonts w:eastAsia="TimesNewRomanPSMT"/>
        </w:rPr>
        <w:t>.</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Гидродинамическая модель идеального смешения является моделью с </w:t>
      </w:r>
      <w:r w:rsidRPr="00665345">
        <w:rPr>
          <w:rFonts w:eastAsia="TimesNewRomanPS-ItalicMT"/>
          <w:i/>
          <w:iCs/>
        </w:rPr>
        <w:t xml:space="preserve">сосредоточенными </w:t>
      </w:r>
      <w:r w:rsidRPr="00665345">
        <w:rPr>
          <w:rFonts w:eastAsia="TimesNewRomanPSMT"/>
        </w:rPr>
        <w:t xml:space="preserve">параметрами, т. к. переменная </w:t>
      </w:r>
      <w:r w:rsidRPr="00665345">
        <w:rPr>
          <w:rFonts w:eastAsia="TimesNewRomanPS-ItalicMT"/>
          <w:i/>
          <w:iCs/>
        </w:rPr>
        <w:t xml:space="preserve">С </w:t>
      </w:r>
      <w:r w:rsidRPr="00665345">
        <w:rPr>
          <w:rFonts w:eastAsia="TimesNewRomanPSMT"/>
        </w:rPr>
        <w:t>изменяетсятолько во времени.</w:t>
      </w:r>
    </w:p>
    <w:p w:rsidR="00FB0DDC" w:rsidRPr="00665345" w:rsidRDefault="00FB0DDC" w:rsidP="00FB0DDC">
      <w:pPr>
        <w:ind w:firstLine="567"/>
        <w:jc w:val="both"/>
        <w:rPr>
          <w:rFonts w:eastAsia="TimesNewRomanPSMT"/>
        </w:rPr>
      </w:pPr>
    </w:p>
    <w:p w:rsidR="00FB0DDC" w:rsidRPr="00665345" w:rsidRDefault="00FB0DDC" w:rsidP="00FB0DDC">
      <w:pPr>
        <w:autoSpaceDE w:val="0"/>
        <w:autoSpaceDN w:val="0"/>
        <w:adjustRightInd w:val="0"/>
        <w:ind w:firstLine="567"/>
        <w:jc w:val="both"/>
        <w:rPr>
          <w:rFonts w:eastAsia="Calibri"/>
          <w:b/>
          <w:bCs/>
          <w:i/>
          <w:iCs/>
        </w:rPr>
      </w:pPr>
      <w:r w:rsidRPr="00665345">
        <w:rPr>
          <w:rFonts w:eastAsia="Calibri"/>
          <w:b/>
          <w:bCs/>
          <w:i/>
          <w:iCs/>
        </w:rPr>
        <w:t>2. Модель идеального вытеснения</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ItalicMT"/>
          <w:i/>
          <w:iCs/>
        </w:rPr>
        <w:t xml:space="preserve">Модель идеального вытеснения </w:t>
      </w:r>
      <w:r w:rsidRPr="00665345">
        <w:rPr>
          <w:rFonts w:eastAsia="TimesNewRomanPSMT"/>
        </w:rPr>
        <w:t>– это модель с идеализированнойструктурой потока, в котором принимается поршневое течение без перемешивания вдоль потока при равномерном распределении концентрацийвещества в направлении, перпендикулярном движению потока [4]:</w:t>
      </w:r>
    </w:p>
    <w:p w:rsidR="00FB0DDC" w:rsidRPr="00665345" w:rsidRDefault="00FB0DDC" w:rsidP="00FB0DDC">
      <w:pPr>
        <w:ind w:firstLine="567"/>
        <w:jc w:val="both"/>
        <w:rPr>
          <w:rFonts w:eastAsia="TimesNewRomanPSMT"/>
        </w:rPr>
      </w:pPr>
    </w:p>
    <w:p w:rsidR="00FB0DDC" w:rsidRPr="00665345" w:rsidRDefault="00FB0DDC" w:rsidP="00FB0DDC">
      <w:pPr>
        <w:ind w:firstLine="567"/>
        <w:jc w:val="center"/>
        <w:rPr>
          <w:rFonts w:eastAsia="TimesNewRomanPSMT"/>
        </w:rPr>
      </w:pPr>
      <w:r>
        <w:rPr>
          <w:rFonts w:eastAsia="TimesNewRomanPSMT"/>
          <w:noProof/>
        </w:rPr>
        <w:drawing>
          <wp:inline distT="0" distB="0" distL="0" distR="0">
            <wp:extent cx="4219575" cy="923925"/>
            <wp:effectExtent l="0" t="0" r="9525"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9575" cy="923925"/>
                    </a:xfrm>
                    <a:prstGeom prst="rect">
                      <a:avLst/>
                    </a:prstGeom>
                    <a:noFill/>
                    <a:ln>
                      <a:noFill/>
                    </a:ln>
                  </pic:spPr>
                </pic:pic>
              </a:graphicData>
            </a:graphic>
          </wp:inline>
        </w:drawing>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Здесь </w:t>
      </w:r>
      <w:proofErr w:type="spellStart"/>
      <w:r w:rsidRPr="00665345">
        <w:rPr>
          <w:rFonts w:eastAsia="TimesNewRomanPS-ItalicMT"/>
          <w:i/>
          <w:iCs/>
        </w:rPr>
        <w:t>u</w:t>
      </w:r>
      <w:r w:rsidRPr="00665345">
        <w:rPr>
          <w:rFonts w:eastAsia="TimesNewRomanPSMT"/>
        </w:rPr>
        <w:t>вх</w:t>
      </w:r>
      <w:proofErr w:type="spellEnd"/>
      <w:r w:rsidRPr="00665345">
        <w:rPr>
          <w:rFonts w:eastAsia="TimesNewRomanPSMT"/>
        </w:rPr>
        <w:t xml:space="preserve">, </w:t>
      </w:r>
      <w:proofErr w:type="spellStart"/>
      <w:r w:rsidRPr="00665345">
        <w:rPr>
          <w:rFonts w:eastAsia="TimesNewRomanPS-ItalicMT"/>
          <w:i/>
          <w:iCs/>
        </w:rPr>
        <w:t>u</w:t>
      </w:r>
      <w:r w:rsidRPr="00665345">
        <w:rPr>
          <w:rFonts w:eastAsia="TimesNewRomanPSMT"/>
        </w:rPr>
        <w:t>вых</w:t>
      </w:r>
      <w:proofErr w:type="spellEnd"/>
      <w:r w:rsidRPr="00665345">
        <w:rPr>
          <w:rFonts w:eastAsia="TimesNewRomanPSMT"/>
        </w:rPr>
        <w:t xml:space="preserve"> – линейная скорость потока на входе и выходе из аппарата, м/с.</w:t>
      </w:r>
    </w:p>
    <w:p w:rsidR="00FB0DDC" w:rsidRPr="00665345" w:rsidRDefault="00FB0DDC" w:rsidP="00FB0DDC">
      <w:pPr>
        <w:ind w:firstLine="567"/>
        <w:jc w:val="both"/>
        <w:rPr>
          <w:rFonts w:eastAsia="TimesNewRomanPSMT"/>
        </w:rPr>
      </w:pPr>
      <w:r w:rsidRPr="00665345">
        <w:rPr>
          <w:rFonts w:eastAsia="TimesNewRomanPSMT"/>
        </w:rPr>
        <w:t>Выделим некоторую элементарную ячейку:</w:t>
      </w:r>
    </w:p>
    <w:p w:rsidR="00FB0DDC" w:rsidRPr="00665345" w:rsidRDefault="00FB0DDC" w:rsidP="00FB0DDC">
      <w:pPr>
        <w:ind w:firstLine="567"/>
        <w:jc w:val="center"/>
        <w:rPr>
          <w:rFonts w:eastAsia="TimesNewRomanPSMT"/>
        </w:rPr>
      </w:pPr>
      <w:r>
        <w:rPr>
          <w:rFonts w:eastAsia="TimesNewRomanPSMT"/>
          <w:noProof/>
        </w:rPr>
        <w:lastRenderedPageBreak/>
        <w:drawing>
          <wp:inline distT="0" distB="0" distL="0" distR="0">
            <wp:extent cx="2809875" cy="1181100"/>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9875" cy="1181100"/>
                    </a:xfrm>
                    <a:prstGeom prst="rect">
                      <a:avLst/>
                    </a:prstGeom>
                    <a:noFill/>
                    <a:ln>
                      <a:noFill/>
                    </a:ln>
                  </pic:spPr>
                </pic:pic>
              </a:graphicData>
            </a:graphic>
          </wp:inline>
        </w:drawing>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Поток на входе в </w:t>
      </w:r>
      <w:r w:rsidRPr="00665345">
        <w:rPr>
          <w:rFonts w:eastAsia="TimesNewRomanPS-ItalicMT"/>
          <w:i/>
          <w:iCs/>
        </w:rPr>
        <w:t>j</w:t>
      </w:r>
      <w:r w:rsidRPr="00665345">
        <w:rPr>
          <w:rFonts w:eastAsia="TimesNewRomanPSMT"/>
        </w:rPr>
        <w:t>–1-е сечение равен</w:t>
      </w:r>
    </w:p>
    <w:p w:rsidR="00FB0DDC" w:rsidRDefault="00FB0DDC" w:rsidP="00FB0DDC">
      <w:pPr>
        <w:autoSpaceDE w:val="0"/>
        <w:autoSpaceDN w:val="0"/>
        <w:adjustRightInd w:val="0"/>
        <w:ind w:firstLine="567"/>
        <w:jc w:val="center"/>
        <w:rPr>
          <w:rFonts w:eastAsia="TimesNewRomanPS-ItalicMT"/>
          <w:i/>
          <w:iCs/>
        </w:rPr>
      </w:pPr>
      <w:r>
        <w:rPr>
          <w:rFonts w:eastAsia="TimesNewRomanPS-ItalicMT"/>
          <w:i/>
          <w:noProof/>
        </w:rPr>
        <w:drawing>
          <wp:inline distT="0" distB="0" distL="0" distR="0">
            <wp:extent cx="1476375" cy="33337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333375"/>
                    </a:xfrm>
                    <a:prstGeom prst="rect">
                      <a:avLst/>
                    </a:prstGeom>
                    <a:noFill/>
                    <a:ln>
                      <a:noFill/>
                    </a:ln>
                  </pic:spPr>
                </pic:pic>
              </a:graphicData>
            </a:graphic>
          </wp:inline>
        </w:drawing>
      </w:r>
    </w:p>
    <w:p w:rsidR="00FB0DDC" w:rsidRDefault="00FB0DDC" w:rsidP="00FB0DDC">
      <w:pPr>
        <w:autoSpaceDE w:val="0"/>
        <w:autoSpaceDN w:val="0"/>
        <w:adjustRightInd w:val="0"/>
        <w:ind w:firstLine="567"/>
        <w:jc w:val="both"/>
        <w:rPr>
          <w:rFonts w:eastAsia="TimesNewRomanPS-ItalicMT"/>
          <w:i/>
          <w:iCs/>
        </w:rPr>
      </w:pP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где </w:t>
      </w:r>
      <w:r w:rsidRPr="00665345">
        <w:rPr>
          <w:rFonts w:eastAsia="TimesNewRomanPS-ItalicMT"/>
          <w:i/>
          <w:iCs/>
        </w:rPr>
        <w:t xml:space="preserve">S – </w:t>
      </w:r>
      <w:r w:rsidRPr="00665345">
        <w:rPr>
          <w:rFonts w:eastAsia="TimesNewRomanPSMT"/>
        </w:rPr>
        <w:t>площадь поперечного сечения аппарата, м</w:t>
      </w:r>
      <w:r w:rsidRPr="008572CD">
        <w:rPr>
          <w:rFonts w:eastAsia="TimesNewRomanPSMT"/>
          <w:vertAlign w:val="superscript"/>
        </w:rPr>
        <w:t>2</w:t>
      </w:r>
      <w:r w:rsidRPr="00665345">
        <w:rPr>
          <w:rFonts w:eastAsia="TimesNewRomanPSMT"/>
        </w:rPr>
        <w:t>.</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Поток на выходе из </w:t>
      </w:r>
      <w:r w:rsidRPr="00665345">
        <w:rPr>
          <w:rFonts w:eastAsia="TimesNewRomanPS-ItalicMT"/>
          <w:i/>
          <w:iCs/>
        </w:rPr>
        <w:t>j</w:t>
      </w:r>
      <w:r w:rsidRPr="00665345">
        <w:rPr>
          <w:rFonts w:eastAsia="TimesNewRomanPSMT"/>
        </w:rPr>
        <w:t>-го сечения</w:t>
      </w:r>
    </w:p>
    <w:p w:rsidR="00FB0DDC" w:rsidRDefault="00FB0DDC" w:rsidP="00FB0DDC">
      <w:pPr>
        <w:autoSpaceDE w:val="0"/>
        <w:autoSpaceDN w:val="0"/>
        <w:adjustRightInd w:val="0"/>
        <w:ind w:firstLine="567"/>
        <w:jc w:val="center"/>
        <w:rPr>
          <w:rFonts w:eastAsia="TimesNewRomanPSMT"/>
        </w:rPr>
      </w:pPr>
      <w:r>
        <w:rPr>
          <w:rFonts w:eastAsia="TimesNewRomanPSMT"/>
          <w:noProof/>
        </w:rPr>
        <w:drawing>
          <wp:inline distT="0" distB="0" distL="0" distR="0">
            <wp:extent cx="1362075" cy="342900"/>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075" cy="342900"/>
                    </a:xfrm>
                    <a:prstGeom prst="rect">
                      <a:avLst/>
                    </a:prstGeom>
                    <a:noFill/>
                    <a:ln>
                      <a:noFill/>
                    </a:ln>
                  </pic:spPr>
                </pic:pic>
              </a:graphicData>
            </a:graphic>
          </wp:inline>
        </w:drawing>
      </w:r>
    </w:p>
    <w:p w:rsidR="00FB0DDC" w:rsidRDefault="00FB0DDC" w:rsidP="00FB0DDC">
      <w:pPr>
        <w:autoSpaceDE w:val="0"/>
        <w:autoSpaceDN w:val="0"/>
        <w:adjustRightInd w:val="0"/>
        <w:ind w:firstLine="567"/>
        <w:jc w:val="both"/>
        <w:rPr>
          <w:rFonts w:eastAsia="TimesNewRomanPSMT"/>
        </w:rPr>
      </w:pP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В установившемся режиме</w:t>
      </w:r>
    </w:p>
    <w:p w:rsidR="00FB0DDC" w:rsidRDefault="00FB0DDC" w:rsidP="00FB0DDC">
      <w:pPr>
        <w:autoSpaceDE w:val="0"/>
        <w:autoSpaceDN w:val="0"/>
        <w:adjustRightInd w:val="0"/>
        <w:ind w:firstLine="567"/>
        <w:jc w:val="center"/>
        <w:rPr>
          <w:rFonts w:eastAsia="TimesNewRomanPSMT"/>
        </w:rPr>
      </w:pPr>
      <w:proofErr w:type="spellStart"/>
      <w:r w:rsidRPr="00665345">
        <w:rPr>
          <w:rFonts w:eastAsia="TimesNewRomanPS-ItalicMT"/>
          <w:i/>
          <w:iCs/>
        </w:rPr>
        <w:t>I</w:t>
      </w:r>
      <w:r w:rsidRPr="00665345">
        <w:rPr>
          <w:rFonts w:eastAsia="TimesNewRomanPSMT"/>
        </w:rPr>
        <w:t>вх</w:t>
      </w:r>
      <w:r>
        <w:rPr>
          <w:rFonts w:eastAsia="TimesNewRomanPSMT"/>
        </w:rPr>
        <w:t>=</w:t>
      </w:r>
      <w:r w:rsidRPr="00665345">
        <w:rPr>
          <w:rFonts w:eastAsia="TimesNewRomanPS-ItalicMT"/>
          <w:i/>
          <w:iCs/>
        </w:rPr>
        <w:t>I</w:t>
      </w:r>
      <w:r w:rsidRPr="00665345">
        <w:rPr>
          <w:rFonts w:eastAsia="TimesNewRomanPSMT"/>
        </w:rPr>
        <w:t>вых</w:t>
      </w:r>
      <w:proofErr w:type="spellEnd"/>
      <w:proofErr w:type="gramStart"/>
      <w:r w:rsidRPr="00665345">
        <w:rPr>
          <w:rFonts w:eastAsia="TimesNewRomanPSMT"/>
        </w:rPr>
        <w:t xml:space="preserve"> .</w:t>
      </w:r>
      <w:proofErr w:type="gramEnd"/>
    </w:p>
    <w:p w:rsidR="00FB0DDC" w:rsidRPr="00665345" w:rsidRDefault="00FB0DDC" w:rsidP="00FB0DDC">
      <w:pPr>
        <w:autoSpaceDE w:val="0"/>
        <w:autoSpaceDN w:val="0"/>
        <w:adjustRightInd w:val="0"/>
        <w:ind w:firstLine="567"/>
        <w:jc w:val="center"/>
        <w:rPr>
          <w:rFonts w:eastAsia="TimesNewRomanPSMT"/>
        </w:rPr>
      </w:pP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При изменении концентрации на входе в аппарат </w:t>
      </w:r>
      <w:proofErr w:type="spellStart"/>
      <w:r w:rsidRPr="00665345">
        <w:rPr>
          <w:rFonts w:eastAsia="TimesNewRomanPS-ItalicMT"/>
          <w:i/>
          <w:iCs/>
        </w:rPr>
        <w:t>I</w:t>
      </w:r>
      <w:r w:rsidRPr="00665345">
        <w:rPr>
          <w:rFonts w:eastAsia="TimesNewRomanPSMT"/>
        </w:rPr>
        <w:t>вх</w:t>
      </w:r>
      <w:proofErr w:type="spellEnd"/>
      <w:r>
        <w:rPr>
          <w:rFonts w:eastAsia="TimesNewRomanPSMT"/>
        </w:rPr>
        <w:sym w:font="Symbol" w:char="F0B9"/>
      </w:r>
      <w:proofErr w:type="spellStart"/>
      <w:r w:rsidRPr="00665345">
        <w:rPr>
          <w:rFonts w:eastAsia="TimesNewRomanPS-ItalicMT"/>
          <w:i/>
          <w:iCs/>
        </w:rPr>
        <w:t>I</w:t>
      </w:r>
      <w:r w:rsidRPr="00665345">
        <w:rPr>
          <w:rFonts w:eastAsia="TimesNewRomanPSMT"/>
        </w:rPr>
        <w:t>вых</w:t>
      </w:r>
      <w:proofErr w:type="spellEnd"/>
      <w:r w:rsidRPr="00665345">
        <w:rPr>
          <w:rFonts w:eastAsia="TimesNewRomanPSMT"/>
        </w:rPr>
        <w:t xml:space="preserve"> .</w:t>
      </w:r>
    </w:p>
    <w:p w:rsidR="00FB0DDC" w:rsidRDefault="00FB0DDC" w:rsidP="00FB0DDC">
      <w:pPr>
        <w:autoSpaceDE w:val="0"/>
        <w:autoSpaceDN w:val="0"/>
        <w:adjustRightInd w:val="0"/>
        <w:ind w:firstLine="567"/>
        <w:jc w:val="both"/>
        <w:rPr>
          <w:rFonts w:eastAsia="TimesNewRomanPS-ItalicMT"/>
          <w:i/>
          <w:iCs/>
        </w:rPr>
      </w:pPr>
      <w:r w:rsidRPr="00665345">
        <w:rPr>
          <w:rFonts w:eastAsia="TimesNewRomanPSMT"/>
        </w:rPr>
        <w:t xml:space="preserve">В системе за некоторый промежуток времени </w:t>
      </w:r>
      <w:r>
        <w:rPr>
          <w:rFonts w:eastAsia="SymbolMT"/>
        </w:rPr>
        <w:sym w:font="Symbol" w:char="F044"/>
      </w:r>
      <w:r w:rsidRPr="00665345">
        <w:rPr>
          <w:rFonts w:eastAsia="TimesNewRomanPS-ItalicMT"/>
          <w:i/>
          <w:iCs/>
        </w:rPr>
        <w:t xml:space="preserve">t </w:t>
      </w:r>
      <w:r w:rsidRPr="00665345">
        <w:rPr>
          <w:rFonts w:eastAsia="TimesNewRomanPSMT"/>
        </w:rPr>
        <w:t>происходит накопление вещества (</w:t>
      </w:r>
      <w:proofErr w:type="spellStart"/>
      <w:r w:rsidRPr="00665345">
        <w:rPr>
          <w:rFonts w:eastAsia="TimesNewRomanPS-ItalicMT"/>
          <w:i/>
          <w:iCs/>
        </w:rPr>
        <w:t>dM</w:t>
      </w:r>
      <w:proofErr w:type="spellEnd"/>
      <w:r w:rsidRPr="00665345">
        <w:rPr>
          <w:rFonts w:eastAsia="TimesNewRomanPSMT"/>
        </w:rPr>
        <w:t xml:space="preserve">). Считаем, что при </w:t>
      </w:r>
      <w:r>
        <w:rPr>
          <w:rFonts w:eastAsia="TimesNewRomanPS-ItalicMT"/>
          <w:i/>
          <w:noProof/>
        </w:rPr>
        <w:drawing>
          <wp:inline distT="0" distB="0" distL="0" distR="0">
            <wp:extent cx="1781175" cy="19050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190500"/>
                    </a:xfrm>
                    <a:prstGeom prst="rect">
                      <a:avLst/>
                    </a:prstGeom>
                    <a:noFill/>
                    <a:ln>
                      <a:noFill/>
                    </a:ln>
                  </pic:spPr>
                </pic:pic>
              </a:graphicData>
            </a:graphic>
          </wp:inline>
        </w:drawing>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Тогда</w:t>
      </w:r>
    </w:p>
    <w:p w:rsidR="00FB0DDC" w:rsidRDefault="00FB0DDC" w:rsidP="00FB0DDC">
      <w:pPr>
        <w:autoSpaceDE w:val="0"/>
        <w:autoSpaceDN w:val="0"/>
        <w:adjustRightInd w:val="0"/>
        <w:ind w:firstLine="567"/>
        <w:jc w:val="center"/>
        <w:rPr>
          <w:rFonts w:eastAsia="SymbolMT"/>
        </w:rPr>
      </w:pPr>
      <w:r>
        <w:rPr>
          <w:rFonts w:eastAsia="SymbolMT"/>
          <w:noProof/>
        </w:rPr>
        <w:drawing>
          <wp:inline distT="0" distB="0" distL="0" distR="0">
            <wp:extent cx="4638675" cy="1438275"/>
            <wp:effectExtent l="0" t="0" r="9525" b="952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38675" cy="1438275"/>
                    </a:xfrm>
                    <a:prstGeom prst="rect">
                      <a:avLst/>
                    </a:prstGeom>
                    <a:noFill/>
                    <a:ln>
                      <a:noFill/>
                    </a:ln>
                  </pic:spPr>
                </pic:pic>
              </a:graphicData>
            </a:graphic>
          </wp:inline>
        </w:drawing>
      </w:r>
    </w:p>
    <w:p w:rsidR="00FB0DDC" w:rsidRDefault="00FB0DDC" w:rsidP="00FB0DDC">
      <w:pPr>
        <w:autoSpaceDE w:val="0"/>
        <w:autoSpaceDN w:val="0"/>
        <w:adjustRightInd w:val="0"/>
        <w:ind w:firstLine="567"/>
        <w:jc w:val="both"/>
        <w:rPr>
          <w:rFonts w:eastAsia="SymbolMT"/>
        </w:rPr>
      </w:pP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Разделив обе части уравнения (2.3) на </w:t>
      </w:r>
      <w:proofErr w:type="spellStart"/>
      <w:r w:rsidRPr="00665345">
        <w:rPr>
          <w:rFonts w:eastAsia="TimesNewRomanPS-ItalicMT"/>
          <w:i/>
          <w:iCs/>
        </w:rPr>
        <w:t>dV</w:t>
      </w:r>
      <w:proofErr w:type="spellEnd"/>
      <w:r w:rsidRPr="00665345">
        <w:rPr>
          <w:rFonts w:eastAsia="TimesNewRomanPSMT"/>
        </w:rPr>
        <w:t>, получим</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w:t>
      </w:r>
    </w:p>
    <w:p w:rsidR="00FB0DDC" w:rsidRDefault="00FB0DDC" w:rsidP="00FB0DDC">
      <w:pPr>
        <w:autoSpaceDE w:val="0"/>
        <w:autoSpaceDN w:val="0"/>
        <w:adjustRightInd w:val="0"/>
        <w:ind w:firstLine="567"/>
        <w:jc w:val="center"/>
        <w:rPr>
          <w:rFonts w:eastAsia="TimesNewRomanPS-ItalicMT"/>
          <w:i/>
          <w:iCs/>
        </w:rPr>
      </w:pPr>
      <w:r>
        <w:rPr>
          <w:rFonts w:eastAsia="TimesNewRomanPS-ItalicMT"/>
          <w:i/>
          <w:noProof/>
        </w:rPr>
        <w:drawing>
          <wp:inline distT="0" distB="0" distL="0" distR="0">
            <wp:extent cx="1095375" cy="400050"/>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400050"/>
                    </a:xfrm>
                    <a:prstGeom prst="rect">
                      <a:avLst/>
                    </a:prstGeom>
                    <a:noFill/>
                    <a:ln>
                      <a:noFill/>
                    </a:ln>
                  </pic:spPr>
                </pic:pic>
              </a:graphicData>
            </a:graphic>
          </wp:inline>
        </w:drawing>
      </w:r>
    </w:p>
    <w:p w:rsidR="00FB0DDC" w:rsidRDefault="00FB0DDC" w:rsidP="00FB0DDC">
      <w:pPr>
        <w:autoSpaceDE w:val="0"/>
        <w:autoSpaceDN w:val="0"/>
        <w:adjustRightInd w:val="0"/>
        <w:ind w:firstLine="567"/>
        <w:jc w:val="both"/>
        <w:rPr>
          <w:rFonts w:eastAsia="TimesNewRomanPS-ItalicMT"/>
          <w:i/>
          <w:iCs/>
        </w:rPr>
      </w:pP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Таким образом, уравнение гидродинамической модели </w:t>
      </w:r>
      <w:r w:rsidRPr="00665345">
        <w:rPr>
          <w:rFonts w:eastAsia="TimesNewRomanPS-ItalicMT"/>
          <w:i/>
          <w:iCs/>
        </w:rPr>
        <w:t xml:space="preserve">идеальноговытеснения </w:t>
      </w:r>
      <w:r w:rsidRPr="00665345">
        <w:rPr>
          <w:rFonts w:eastAsia="TimesNewRomanPSMT"/>
        </w:rPr>
        <w:t>(МИВ</w:t>
      </w:r>
      <w:r w:rsidRPr="00665345">
        <w:rPr>
          <w:rFonts w:eastAsia="TimesNewRomanPS-ItalicMT"/>
          <w:i/>
          <w:iCs/>
        </w:rPr>
        <w:t xml:space="preserve">) </w:t>
      </w:r>
      <w:r w:rsidRPr="00665345">
        <w:rPr>
          <w:rFonts w:eastAsia="TimesNewRomanPSMT"/>
        </w:rPr>
        <w:t>будет иметь вид</w:t>
      </w:r>
    </w:p>
    <w:p w:rsidR="00FB0DDC" w:rsidRDefault="00FB0DDC" w:rsidP="00FB0DDC">
      <w:pPr>
        <w:autoSpaceDE w:val="0"/>
        <w:autoSpaceDN w:val="0"/>
        <w:adjustRightInd w:val="0"/>
        <w:ind w:firstLine="567"/>
        <w:jc w:val="center"/>
        <w:rPr>
          <w:rFonts w:eastAsia="TimesNewRomanPSMT"/>
        </w:rPr>
      </w:pPr>
      <w:r>
        <w:rPr>
          <w:rFonts w:eastAsia="TimesNewRomanPSMT"/>
          <w:noProof/>
        </w:rPr>
        <w:drawing>
          <wp:inline distT="0" distB="0" distL="0" distR="0">
            <wp:extent cx="3419475" cy="400050"/>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19475" cy="400050"/>
                    </a:xfrm>
                    <a:prstGeom prst="rect">
                      <a:avLst/>
                    </a:prstGeom>
                    <a:noFill/>
                    <a:ln>
                      <a:noFill/>
                    </a:ln>
                  </pic:spPr>
                </pic:pic>
              </a:graphicData>
            </a:graphic>
          </wp:inline>
        </w:drawing>
      </w:r>
    </w:p>
    <w:p w:rsidR="00FB0DDC" w:rsidRDefault="00FB0DDC" w:rsidP="00FB0DDC">
      <w:pPr>
        <w:autoSpaceDE w:val="0"/>
        <w:autoSpaceDN w:val="0"/>
        <w:adjustRightInd w:val="0"/>
        <w:ind w:firstLine="567"/>
        <w:jc w:val="both"/>
        <w:rPr>
          <w:rFonts w:eastAsia="TimesNewRomanPSMT"/>
        </w:rPr>
      </w:pP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где </w:t>
      </w:r>
      <w:r w:rsidRPr="00665345">
        <w:rPr>
          <w:rFonts w:eastAsia="TimesNewRomanPS-ItalicMT"/>
          <w:i/>
          <w:iCs/>
        </w:rPr>
        <w:t xml:space="preserve">u </w:t>
      </w:r>
      <w:r w:rsidRPr="00665345">
        <w:rPr>
          <w:rFonts w:eastAsia="TimesNewRomanPSMT"/>
        </w:rPr>
        <w:t xml:space="preserve">– линейная скорость потока, м/с; </w:t>
      </w:r>
      <w:r w:rsidRPr="00665345">
        <w:rPr>
          <w:rFonts w:eastAsia="TimesNewRomanPS-ItalicMT"/>
          <w:i/>
          <w:iCs/>
        </w:rPr>
        <w:t xml:space="preserve">l </w:t>
      </w:r>
      <w:r w:rsidRPr="00665345">
        <w:rPr>
          <w:rFonts w:eastAsia="TimesNewRomanPSMT"/>
        </w:rPr>
        <w:t xml:space="preserve">– длина аппарата, м; </w:t>
      </w:r>
      <w:r w:rsidRPr="00665345">
        <w:rPr>
          <w:rFonts w:eastAsia="TimesNewRomanPS-ItalicMT"/>
          <w:i/>
          <w:iCs/>
        </w:rPr>
        <w:t xml:space="preserve">t </w:t>
      </w:r>
      <w:r w:rsidRPr="00665345">
        <w:rPr>
          <w:rFonts w:eastAsia="TimesNewRomanPSMT"/>
        </w:rPr>
        <w:t>– время, с.</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Начальные условия: при </w:t>
      </w:r>
      <w:r w:rsidRPr="00665345">
        <w:rPr>
          <w:rFonts w:eastAsia="TimesNewRomanPS-ItalicMT"/>
          <w:i/>
          <w:iCs/>
        </w:rPr>
        <w:t xml:space="preserve">t </w:t>
      </w:r>
      <w:r w:rsidRPr="00665345">
        <w:rPr>
          <w:rFonts w:eastAsia="TimesNewRomanPSMT"/>
        </w:rPr>
        <w:t>= 0</w:t>
      </w:r>
      <w:proofErr w:type="gramStart"/>
      <w:r w:rsidRPr="00665345">
        <w:rPr>
          <w:rFonts w:eastAsia="TimesNewRomanPSMT"/>
        </w:rPr>
        <w:t xml:space="preserve"> </w:t>
      </w:r>
      <w:r w:rsidRPr="00665345">
        <w:rPr>
          <w:rFonts w:eastAsia="TimesNewRomanPS-ItalicMT"/>
          <w:i/>
          <w:iCs/>
        </w:rPr>
        <w:t>С</w:t>
      </w:r>
      <w:proofErr w:type="gramEnd"/>
      <w:r w:rsidRPr="00665345">
        <w:rPr>
          <w:rFonts w:eastAsia="TimesNewRomanPSMT"/>
        </w:rPr>
        <w:t xml:space="preserve">(0, </w:t>
      </w:r>
      <w:r w:rsidRPr="00665345">
        <w:rPr>
          <w:rFonts w:eastAsia="TimesNewRomanPS-ItalicMT"/>
          <w:i/>
          <w:iCs/>
        </w:rPr>
        <w:t>l</w:t>
      </w:r>
      <w:r w:rsidRPr="00665345">
        <w:rPr>
          <w:rFonts w:eastAsia="TimesNewRomanPSMT"/>
        </w:rPr>
        <w:t xml:space="preserve">) = </w:t>
      </w:r>
      <w:r w:rsidRPr="00665345">
        <w:rPr>
          <w:rFonts w:eastAsia="TimesNewRomanPS-ItalicMT"/>
          <w:i/>
          <w:iCs/>
        </w:rPr>
        <w:t>C</w:t>
      </w:r>
      <w:r w:rsidRPr="008572CD">
        <w:rPr>
          <w:rFonts w:eastAsia="TimesNewRomanPSMT"/>
          <w:vertAlign w:val="subscript"/>
        </w:rPr>
        <w:t>0</w:t>
      </w:r>
      <w:r w:rsidRPr="00665345">
        <w:rPr>
          <w:rFonts w:eastAsia="TimesNewRomanPSMT"/>
        </w:rPr>
        <w:t>; граничные условия: при</w:t>
      </w:r>
      <w:r w:rsidRPr="00665345">
        <w:rPr>
          <w:rFonts w:eastAsia="TimesNewRomanPS-ItalicMT"/>
          <w:i/>
          <w:iCs/>
        </w:rPr>
        <w:t xml:space="preserve">l </w:t>
      </w:r>
      <w:r w:rsidRPr="00665345">
        <w:rPr>
          <w:rFonts w:eastAsia="TimesNewRomanPSMT"/>
        </w:rPr>
        <w:t xml:space="preserve">= 0 </w:t>
      </w:r>
      <w:r w:rsidRPr="00665345">
        <w:rPr>
          <w:rFonts w:eastAsia="TimesNewRomanPS-ItalicMT"/>
          <w:i/>
          <w:iCs/>
        </w:rPr>
        <w:t>C</w:t>
      </w:r>
      <w:r w:rsidRPr="00665345">
        <w:rPr>
          <w:rFonts w:eastAsia="TimesNewRomanPSMT"/>
        </w:rPr>
        <w:t>(</w:t>
      </w:r>
      <w:r w:rsidRPr="00665345">
        <w:rPr>
          <w:rFonts w:eastAsia="TimesNewRomanPS-ItalicMT"/>
          <w:i/>
          <w:iCs/>
        </w:rPr>
        <w:t>t</w:t>
      </w:r>
      <w:r w:rsidRPr="00665345">
        <w:rPr>
          <w:rFonts w:eastAsia="TimesNewRomanPSMT"/>
        </w:rPr>
        <w:t xml:space="preserve">, 0) = </w:t>
      </w:r>
      <w:r w:rsidRPr="00665345">
        <w:rPr>
          <w:rFonts w:eastAsia="TimesNewRomanPS-ItalicMT"/>
          <w:i/>
          <w:iCs/>
        </w:rPr>
        <w:t>С</w:t>
      </w:r>
      <w:r w:rsidRPr="008572CD">
        <w:rPr>
          <w:rFonts w:eastAsia="TimesNewRomanPSMT"/>
          <w:vertAlign w:val="subscript"/>
        </w:rPr>
        <w:t>0</w:t>
      </w:r>
      <w:r w:rsidRPr="00665345">
        <w:rPr>
          <w:rFonts w:eastAsia="TimesNewRomanPSMT"/>
        </w:rPr>
        <w:t>.</w:t>
      </w:r>
    </w:p>
    <w:p w:rsidR="00FB0DDC" w:rsidRDefault="00FB0DDC" w:rsidP="00FB0DDC">
      <w:pPr>
        <w:autoSpaceDE w:val="0"/>
        <w:autoSpaceDN w:val="0"/>
        <w:adjustRightInd w:val="0"/>
        <w:ind w:firstLine="567"/>
        <w:jc w:val="both"/>
        <w:rPr>
          <w:rFonts w:eastAsia="TimesNewRomanPSMT"/>
        </w:rPr>
      </w:pP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Это модель с распределенными параметрами, т. к. концентрациявещества в потоке изменяется во времени и по длине аппарата.</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На практике встречается достаточно большое многообразие аппаратов, которые можно описать моделью идеального вытеснения: химические реакторы (трубчатого, полочного типа и др.), массообменныеи теплообменные аппараты.</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lastRenderedPageBreak/>
        <w:t>Известно, что если отношение длины (высоты) аппарата к его диаметру ≥20, то в таком аппарате возможна реализация режима идеального вытеснения.</w:t>
      </w:r>
    </w:p>
    <w:p w:rsidR="00FB0DDC" w:rsidRPr="00665345" w:rsidRDefault="00FB0DDC" w:rsidP="00FB0DDC">
      <w:pPr>
        <w:autoSpaceDE w:val="0"/>
        <w:autoSpaceDN w:val="0"/>
        <w:adjustRightInd w:val="0"/>
        <w:ind w:firstLine="567"/>
        <w:jc w:val="both"/>
        <w:rPr>
          <w:rFonts w:eastAsia="TimesNewRomanPSMT"/>
          <w:b/>
          <w:bCs/>
          <w:i/>
          <w:iCs/>
        </w:rPr>
      </w:pPr>
      <w:r w:rsidRPr="00665345">
        <w:rPr>
          <w:rFonts w:eastAsia="TimesNewRomanPSMT"/>
          <w:b/>
          <w:bCs/>
          <w:i/>
          <w:iCs/>
        </w:rPr>
        <w:t>3. Диффузионные гидродинамические модели</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Диффузионные модели применяют при описании реальных потоков в аппаратах, в которых происходит продольное и радиальное перемешивание веществ. Природа возникновения продольного и радиального перемешивания весьма сложна. Предположим, что перемешивание впотоке идеального вытеснения (конвективный поток) возникает за счетмолекулярной диффузии.</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Тогда в соответствии с блочным принципом построения математических моделей уравнение </w:t>
      </w:r>
      <w:r w:rsidRPr="00665345">
        <w:rPr>
          <w:rFonts w:eastAsia="TimesNewRomanPS-ItalicMT"/>
          <w:i/>
          <w:iCs/>
        </w:rPr>
        <w:t xml:space="preserve">однопараметрической диффузионной </w:t>
      </w:r>
      <w:r w:rsidRPr="00665345">
        <w:rPr>
          <w:rFonts w:eastAsia="TimesNewRomanPSMT"/>
        </w:rPr>
        <w:t>гидродинамической модели примет следующий вид [4, 5]:</w:t>
      </w:r>
    </w:p>
    <w:p w:rsidR="00FB0DDC" w:rsidRDefault="00FB0DDC" w:rsidP="00FB0DDC">
      <w:pPr>
        <w:ind w:firstLine="567"/>
        <w:jc w:val="center"/>
        <w:rPr>
          <w:rFonts w:eastAsia="TimesNewRomanPSMT"/>
        </w:rPr>
      </w:pPr>
      <w:r>
        <w:rPr>
          <w:rFonts w:eastAsia="TimesNewRomanPSMT"/>
          <w:noProof/>
        </w:rPr>
        <w:drawing>
          <wp:inline distT="0" distB="0" distL="0" distR="0">
            <wp:extent cx="3724275" cy="504825"/>
            <wp:effectExtent l="0" t="0" r="9525"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24275" cy="504825"/>
                    </a:xfrm>
                    <a:prstGeom prst="rect">
                      <a:avLst/>
                    </a:prstGeom>
                    <a:noFill/>
                    <a:ln>
                      <a:noFill/>
                    </a:ln>
                  </pic:spPr>
                </pic:pic>
              </a:graphicData>
            </a:graphic>
          </wp:inline>
        </w:drawing>
      </w:r>
    </w:p>
    <w:p w:rsidR="00FB0DDC" w:rsidRDefault="00FB0DDC" w:rsidP="00FB0DDC">
      <w:pPr>
        <w:ind w:firstLine="567"/>
        <w:jc w:val="both"/>
        <w:rPr>
          <w:rFonts w:eastAsia="TimesNewRomanPSMT"/>
        </w:rPr>
      </w:pPr>
    </w:p>
    <w:p w:rsidR="00FB0DDC" w:rsidRPr="00665345" w:rsidRDefault="00FB0DDC" w:rsidP="00FB0DDC">
      <w:pPr>
        <w:ind w:firstLine="567"/>
        <w:jc w:val="both"/>
        <w:rPr>
          <w:rFonts w:eastAsia="TimesNewRomanPSMT"/>
        </w:rPr>
      </w:pPr>
      <w:r w:rsidRPr="00665345">
        <w:rPr>
          <w:rFonts w:eastAsia="TimesNewRomanPSMT"/>
        </w:rPr>
        <w:t xml:space="preserve">где </w:t>
      </w:r>
      <w:r w:rsidRPr="00665345">
        <w:rPr>
          <w:rFonts w:eastAsia="TimesNewRomanPS-ItalicMT"/>
          <w:i/>
          <w:iCs/>
        </w:rPr>
        <w:t xml:space="preserve">DL </w:t>
      </w:r>
      <w:r w:rsidRPr="00665345">
        <w:rPr>
          <w:rFonts w:eastAsia="TimesNewRomanPSMT"/>
        </w:rPr>
        <w:t>– коэффициент диффузии в продольном направлении, м</w:t>
      </w:r>
      <w:r w:rsidRPr="008572CD">
        <w:rPr>
          <w:rFonts w:eastAsia="TimesNewRomanPSMT"/>
          <w:vertAlign w:val="superscript"/>
        </w:rPr>
        <w:t>2</w:t>
      </w:r>
      <w:r w:rsidRPr="00665345">
        <w:rPr>
          <w:rFonts w:eastAsia="TimesNewRomanPSMT"/>
        </w:rPr>
        <w:t>/с;</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Начальные и граничные условия: при </w:t>
      </w:r>
      <w:r w:rsidRPr="00665345">
        <w:rPr>
          <w:rFonts w:eastAsia="TimesNewRomanPS-ItalicMT"/>
          <w:i/>
          <w:iCs/>
        </w:rPr>
        <w:t xml:space="preserve">t </w:t>
      </w:r>
      <w:r w:rsidRPr="00665345">
        <w:rPr>
          <w:rFonts w:eastAsia="TimesNewRomanPSMT"/>
        </w:rPr>
        <w:t xml:space="preserve">= 0 </w:t>
      </w:r>
      <w:r w:rsidRPr="00665345">
        <w:rPr>
          <w:rFonts w:eastAsia="TimesNewRomanPS-ItalicMT"/>
          <w:i/>
          <w:iCs/>
        </w:rPr>
        <w:t>C</w:t>
      </w:r>
      <w:r w:rsidRPr="00665345">
        <w:rPr>
          <w:rFonts w:eastAsia="TimesNewRomanPSMT"/>
        </w:rPr>
        <w:t>(0,</w:t>
      </w:r>
      <w:r w:rsidRPr="00665345">
        <w:rPr>
          <w:rFonts w:eastAsia="TimesNewRomanPS-ItalicMT"/>
          <w:i/>
          <w:iCs/>
        </w:rPr>
        <w:t>l</w:t>
      </w:r>
      <w:r w:rsidRPr="00665345">
        <w:rPr>
          <w:rFonts w:eastAsia="TimesNewRomanPSMT"/>
        </w:rPr>
        <w:t xml:space="preserve">) = </w:t>
      </w:r>
      <w:r w:rsidRPr="00665345">
        <w:rPr>
          <w:rFonts w:eastAsia="TimesNewRomanPS-ItalicMT"/>
          <w:i/>
          <w:iCs/>
        </w:rPr>
        <w:t>C</w:t>
      </w:r>
      <w:r w:rsidRPr="008572CD">
        <w:rPr>
          <w:rFonts w:eastAsia="TimesNewRomanPSMT"/>
          <w:vertAlign w:val="subscript"/>
        </w:rPr>
        <w:t>0</w:t>
      </w:r>
      <w:r w:rsidRPr="00665345">
        <w:rPr>
          <w:rFonts w:eastAsia="TimesNewRomanPSMT"/>
        </w:rPr>
        <w:t xml:space="preserve">; при </w:t>
      </w:r>
      <w:proofErr w:type="spellStart"/>
      <w:r w:rsidRPr="00665345">
        <w:rPr>
          <w:rFonts w:eastAsia="TimesNewRomanPS-ItalicMT"/>
          <w:i/>
          <w:iCs/>
        </w:rPr>
        <w:t>l</w:t>
      </w:r>
      <w:proofErr w:type="spellEnd"/>
      <w:r w:rsidRPr="00665345">
        <w:rPr>
          <w:rFonts w:eastAsia="TimesNewRomanPS-ItalicMT"/>
          <w:i/>
          <w:iCs/>
        </w:rPr>
        <w:t xml:space="preserve"> </w:t>
      </w:r>
      <w:r w:rsidRPr="00665345">
        <w:rPr>
          <w:rFonts w:eastAsia="TimesNewRomanPSMT"/>
        </w:rPr>
        <w:t xml:space="preserve">= 0 </w:t>
      </w:r>
      <w:proofErr w:type="spellStart"/>
      <w:r w:rsidRPr="00665345">
        <w:rPr>
          <w:rFonts w:eastAsia="TimesNewRomanPS-ItalicMT"/>
          <w:i/>
          <w:iCs/>
        </w:rPr>
        <w:t>dC</w:t>
      </w:r>
      <w:proofErr w:type="spellEnd"/>
      <w:r w:rsidRPr="00665345">
        <w:rPr>
          <w:rFonts w:eastAsia="TimesNewRomanPS-ItalicMT"/>
          <w:i/>
          <w:iCs/>
        </w:rPr>
        <w:t>/</w:t>
      </w:r>
      <w:proofErr w:type="spellStart"/>
      <w:r w:rsidRPr="00665345">
        <w:rPr>
          <w:rFonts w:eastAsia="TimesNewRomanPS-ItalicMT"/>
          <w:i/>
          <w:iCs/>
        </w:rPr>
        <w:t>dt</w:t>
      </w:r>
      <w:r w:rsidRPr="00665345">
        <w:rPr>
          <w:rFonts w:eastAsia="TimesNewRomanPSMT"/>
        </w:rPr>
        <w:t>=</w:t>
      </w:r>
      <w:proofErr w:type="spellEnd"/>
      <w:r w:rsidRPr="00665345">
        <w:rPr>
          <w:rFonts w:eastAsia="TimesNewRomanPSMT"/>
        </w:rPr>
        <w:t xml:space="preserve"> 0.</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Однопараметрическая модель учитывает диффузию только в продольном направлении.</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Если в потоке одновременно происходит продольное и радиальноеперемешивание веществ, то математическое описание гидродинамики потока можно представить </w:t>
      </w:r>
      <w:r w:rsidRPr="00665345">
        <w:rPr>
          <w:rFonts w:eastAsia="TimesNewRomanPS-ItalicMT"/>
          <w:i/>
          <w:iCs/>
        </w:rPr>
        <w:t xml:space="preserve">двухпараметрической диффузионной </w:t>
      </w:r>
      <w:r w:rsidRPr="00665345">
        <w:rPr>
          <w:rFonts w:eastAsia="TimesNewRomanPSMT"/>
        </w:rPr>
        <w:t>моделью:</w:t>
      </w:r>
    </w:p>
    <w:p w:rsidR="00FB0DDC" w:rsidRPr="00665345" w:rsidRDefault="00FB0DDC" w:rsidP="00FB0DDC">
      <w:pPr>
        <w:ind w:firstLine="567"/>
        <w:jc w:val="both"/>
        <w:rPr>
          <w:rFonts w:eastAsia="TimesNewRomanPSMT"/>
        </w:rPr>
      </w:pPr>
    </w:p>
    <w:p w:rsidR="00FB0DDC" w:rsidRPr="00665345" w:rsidRDefault="00FB0DDC" w:rsidP="00FB0DDC">
      <w:pPr>
        <w:ind w:firstLine="567"/>
        <w:jc w:val="center"/>
        <w:rPr>
          <w:rFonts w:eastAsia="TimesNewRomanPSMT"/>
        </w:rPr>
      </w:pPr>
      <w:r>
        <w:rPr>
          <w:rFonts w:eastAsia="TimesNewRomanPSMT"/>
          <w:noProof/>
        </w:rPr>
        <w:drawing>
          <wp:inline distT="0" distB="0" distL="0" distR="0">
            <wp:extent cx="4524375" cy="533400"/>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24375" cy="533400"/>
                    </a:xfrm>
                    <a:prstGeom prst="rect">
                      <a:avLst/>
                    </a:prstGeom>
                    <a:noFill/>
                    <a:ln>
                      <a:noFill/>
                    </a:ln>
                  </pic:spPr>
                </pic:pic>
              </a:graphicData>
            </a:graphic>
          </wp:inline>
        </w:drawing>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где </w:t>
      </w:r>
      <w:r w:rsidRPr="00665345">
        <w:rPr>
          <w:rFonts w:eastAsia="TimesNewRomanPS-ItalicMT"/>
          <w:i/>
          <w:iCs/>
        </w:rPr>
        <w:t xml:space="preserve">R D </w:t>
      </w:r>
      <w:r w:rsidRPr="00665345">
        <w:rPr>
          <w:rFonts w:eastAsia="TimesNewRomanPSMT"/>
        </w:rPr>
        <w:t>– коэффициент диффузии в продольном направлении, м</w:t>
      </w:r>
      <w:r w:rsidRPr="008572CD">
        <w:rPr>
          <w:rFonts w:eastAsia="TimesNewRomanPSMT"/>
          <w:vertAlign w:val="superscript"/>
        </w:rPr>
        <w:t>2</w:t>
      </w:r>
      <w:r w:rsidRPr="00665345">
        <w:rPr>
          <w:rFonts w:eastAsia="TimesNewRomanPSMT"/>
        </w:rPr>
        <w:t xml:space="preserve">/с; </w:t>
      </w:r>
      <w:r w:rsidRPr="00665345">
        <w:rPr>
          <w:rFonts w:eastAsia="TimesNewRomanPS-ItalicMT"/>
          <w:i/>
          <w:iCs/>
        </w:rPr>
        <w:t xml:space="preserve">r </w:t>
      </w:r>
      <w:r w:rsidRPr="00665345">
        <w:rPr>
          <w:rFonts w:eastAsia="TimesNewRomanPSMT"/>
        </w:rPr>
        <w:t xml:space="preserve">–текущий радиус, м; </w:t>
      </w:r>
      <w:r w:rsidRPr="00665345">
        <w:rPr>
          <w:rFonts w:eastAsia="TimesNewRomanPS-ItalicMT"/>
          <w:i/>
          <w:iCs/>
        </w:rPr>
        <w:t xml:space="preserve">R </w:t>
      </w:r>
      <w:r w:rsidRPr="00665345">
        <w:rPr>
          <w:rFonts w:eastAsia="TimesNewRomanPSMT"/>
        </w:rPr>
        <w:t>– радиус аппарата, м.</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Для оценки степени влияния диффузии можно использовать диффузионный критерий Пекле [7]</w:t>
      </w:r>
    </w:p>
    <w:p w:rsidR="00FB0DDC" w:rsidRPr="00665345" w:rsidRDefault="00FB0DDC" w:rsidP="00FB0DDC">
      <w:pPr>
        <w:ind w:firstLine="567"/>
        <w:jc w:val="center"/>
        <w:rPr>
          <w:rFonts w:eastAsia="TimesNewRomanPSMT"/>
        </w:rPr>
      </w:pPr>
      <w:r>
        <w:rPr>
          <w:rFonts w:eastAsia="TimesNewRomanPSMT"/>
          <w:noProof/>
        </w:rPr>
        <w:drawing>
          <wp:inline distT="0" distB="0" distL="0" distR="0">
            <wp:extent cx="1095375" cy="542925"/>
            <wp:effectExtent l="0" t="0" r="9525"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542925"/>
                    </a:xfrm>
                    <a:prstGeom prst="rect">
                      <a:avLst/>
                    </a:prstGeom>
                    <a:noFill/>
                    <a:ln>
                      <a:noFill/>
                    </a:ln>
                  </pic:spPr>
                </pic:pic>
              </a:graphicData>
            </a:graphic>
          </wp:inline>
        </w:drawing>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При </w:t>
      </w:r>
      <w:proofErr w:type="spellStart"/>
      <w:r w:rsidRPr="00665345">
        <w:rPr>
          <w:rFonts w:eastAsia="TimesNewRomanPS-ItalicMT"/>
          <w:i/>
          <w:iCs/>
        </w:rPr>
        <w:t>PeD</w:t>
      </w:r>
      <w:proofErr w:type="spellEnd"/>
      <w:r w:rsidRPr="00665345">
        <w:rPr>
          <w:rFonts w:eastAsia="TimesNewRomanPSMT"/>
        </w:rPr>
        <w:t>&gt;200 движущийся поток можно считать потоком идеального вытеснения.</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Диффузионные модели достаточно точно отражают структуру потоков во многих реальных аппаратах: пленочных, </w:t>
      </w:r>
      <w:proofErr w:type="spellStart"/>
      <w:r w:rsidRPr="00665345">
        <w:rPr>
          <w:rFonts w:eastAsia="TimesNewRomanPSMT"/>
        </w:rPr>
        <w:t>распылительных,барботажных</w:t>
      </w:r>
      <w:proofErr w:type="spellEnd"/>
      <w:r w:rsidRPr="00665345">
        <w:rPr>
          <w:rFonts w:eastAsia="TimesNewRomanPSMT"/>
        </w:rPr>
        <w:t xml:space="preserve"> колоннах, экстракторах и др.</w:t>
      </w:r>
    </w:p>
    <w:p w:rsidR="00FB0DDC" w:rsidRPr="00665345" w:rsidRDefault="00FB0DDC" w:rsidP="00FB0DDC">
      <w:pPr>
        <w:autoSpaceDE w:val="0"/>
        <w:autoSpaceDN w:val="0"/>
        <w:adjustRightInd w:val="0"/>
        <w:ind w:firstLine="567"/>
        <w:jc w:val="both"/>
        <w:rPr>
          <w:rFonts w:eastAsia="TimesNewRomanPSMT"/>
          <w:b/>
          <w:bCs/>
          <w:i/>
          <w:iCs/>
        </w:rPr>
      </w:pPr>
      <w:r w:rsidRPr="00665345">
        <w:rPr>
          <w:rFonts w:eastAsia="TimesNewRomanPSMT"/>
          <w:b/>
          <w:bCs/>
          <w:i/>
          <w:iCs/>
        </w:rPr>
        <w:t>4. Ячеечные гидродинамические модели</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Физическая сущность ячеечной модели заключается в том, что материальный поток может быть представлен несколькими последовательно соединенными ячейками, при этом допускается, что в каждойячейке поток имеет структуру идеального смешения, а между ячейкамиперемешивание отсутствует.</w:t>
      </w:r>
    </w:p>
    <w:p w:rsidR="00FB0DDC" w:rsidRPr="00665345" w:rsidRDefault="00FB0DDC" w:rsidP="00FB0DDC">
      <w:pPr>
        <w:ind w:firstLine="567"/>
        <w:jc w:val="both"/>
        <w:rPr>
          <w:rFonts w:eastAsia="TimesNewRomanPSMT"/>
        </w:rPr>
      </w:pPr>
      <w:r>
        <w:rPr>
          <w:rFonts w:eastAsia="TimesNewRomanPSMT"/>
          <w:noProof/>
        </w:rPr>
        <w:lastRenderedPageBreak/>
        <w:drawing>
          <wp:inline distT="0" distB="0" distL="0" distR="0">
            <wp:extent cx="4648200" cy="2009775"/>
            <wp:effectExtent l="0" t="0" r="0"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0" cy="2009775"/>
                    </a:xfrm>
                    <a:prstGeom prst="rect">
                      <a:avLst/>
                    </a:prstGeom>
                    <a:noFill/>
                    <a:ln>
                      <a:noFill/>
                    </a:ln>
                  </pic:spPr>
                </pic:pic>
              </a:graphicData>
            </a:graphic>
          </wp:inline>
        </w:drawing>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Пусть </w:t>
      </w:r>
      <w:proofErr w:type="spellStart"/>
      <w:r w:rsidRPr="00665345">
        <w:rPr>
          <w:rFonts w:eastAsia="TimesNewRomanPS-ItalicMT"/>
          <w:i/>
          <w:iCs/>
        </w:rPr>
        <w:t>Vi</w:t>
      </w:r>
      <w:proofErr w:type="spellEnd"/>
      <w:r w:rsidRPr="00665345">
        <w:rPr>
          <w:rFonts w:eastAsia="TimesNewRomanPS-ItalicMT"/>
          <w:i/>
          <w:iCs/>
        </w:rPr>
        <w:t xml:space="preserve"> – </w:t>
      </w:r>
      <w:r w:rsidRPr="00665345">
        <w:rPr>
          <w:rFonts w:eastAsia="TimesNewRomanPSMT"/>
        </w:rPr>
        <w:t xml:space="preserve">объем </w:t>
      </w:r>
      <w:proofErr w:type="spellStart"/>
      <w:r w:rsidRPr="00665345">
        <w:rPr>
          <w:rFonts w:eastAsia="TimesNewRomanPS-ItalicMT"/>
          <w:i/>
          <w:iCs/>
        </w:rPr>
        <w:t>i</w:t>
      </w:r>
      <w:r w:rsidRPr="00665345">
        <w:rPr>
          <w:rFonts w:eastAsia="TimesNewRomanPSMT"/>
        </w:rPr>
        <w:t>-й</w:t>
      </w:r>
      <w:proofErr w:type="spellEnd"/>
      <w:r w:rsidRPr="00665345">
        <w:rPr>
          <w:rFonts w:eastAsia="TimesNewRomanPSMT"/>
        </w:rPr>
        <w:t xml:space="preserve"> ячейки, м</w:t>
      </w:r>
      <w:r w:rsidRPr="008572CD">
        <w:rPr>
          <w:rFonts w:eastAsia="TimesNewRomanPSMT"/>
          <w:vertAlign w:val="superscript"/>
        </w:rPr>
        <w:t>3</w:t>
      </w:r>
      <w:r w:rsidRPr="00665345">
        <w:rPr>
          <w:rFonts w:eastAsia="TimesNewRomanPSMT"/>
        </w:rPr>
        <w:t xml:space="preserve">. Примем </w:t>
      </w:r>
      <w:r w:rsidRPr="00665345">
        <w:rPr>
          <w:rFonts w:eastAsia="TimesNewRomanPS-ItalicMT"/>
          <w:i/>
          <w:iCs/>
        </w:rPr>
        <w:t>V</w:t>
      </w:r>
      <w:r w:rsidRPr="002F5AC3">
        <w:rPr>
          <w:rFonts w:eastAsia="TimesNewRomanPSMT"/>
          <w:vertAlign w:val="subscript"/>
        </w:rPr>
        <w:t>1</w:t>
      </w:r>
      <w:r w:rsidRPr="00665345">
        <w:rPr>
          <w:rFonts w:eastAsia="TimesNewRomanPSMT"/>
        </w:rPr>
        <w:t xml:space="preserve"> = </w:t>
      </w:r>
      <w:r w:rsidRPr="00665345">
        <w:rPr>
          <w:rFonts w:eastAsia="TimesNewRomanPS-ItalicMT"/>
          <w:i/>
          <w:iCs/>
        </w:rPr>
        <w:t>V</w:t>
      </w:r>
      <w:r w:rsidRPr="002F5AC3">
        <w:rPr>
          <w:rFonts w:eastAsia="TimesNewRomanPSMT"/>
          <w:vertAlign w:val="subscript"/>
        </w:rPr>
        <w:t>2</w:t>
      </w:r>
      <w:r w:rsidRPr="00665345">
        <w:rPr>
          <w:rFonts w:eastAsia="TimesNewRomanPSMT"/>
        </w:rPr>
        <w:t xml:space="preserve"> = </w:t>
      </w:r>
      <w:r w:rsidRPr="00665345">
        <w:rPr>
          <w:rFonts w:eastAsia="TimesNewRomanPS-ItalicMT"/>
          <w:i/>
          <w:iCs/>
        </w:rPr>
        <w:t>V</w:t>
      </w:r>
      <w:r w:rsidRPr="002F5AC3">
        <w:rPr>
          <w:rFonts w:eastAsia="TimesNewRomanPSMT"/>
          <w:vertAlign w:val="subscript"/>
        </w:rPr>
        <w:t>3</w:t>
      </w:r>
      <w:r w:rsidRPr="00665345">
        <w:rPr>
          <w:rFonts w:eastAsia="TimesNewRomanPSMT"/>
        </w:rPr>
        <w:t xml:space="preserve"> = … = </w:t>
      </w:r>
      <w:proofErr w:type="spellStart"/>
      <w:r w:rsidRPr="00665345">
        <w:rPr>
          <w:rFonts w:eastAsia="TimesNewRomanPS-ItalicMT"/>
          <w:i/>
          <w:iCs/>
        </w:rPr>
        <w:t>Vn</w:t>
      </w:r>
      <w:proofErr w:type="spellEnd"/>
      <w:r w:rsidRPr="00665345">
        <w:rPr>
          <w:rFonts w:eastAsia="TimesNewRomanPSMT"/>
        </w:rPr>
        <w:t>.</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Поскольку в каждой ячейке реализуется режим идеального смешения, то для любой ячейки справедливо уравнение МИС:</w:t>
      </w:r>
    </w:p>
    <w:p w:rsidR="00FB0DDC" w:rsidRPr="00665345" w:rsidRDefault="00FB0DDC" w:rsidP="00FB0DDC">
      <w:pPr>
        <w:ind w:firstLine="567"/>
        <w:jc w:val="center"/>
        <w:rPr>
          <w:rFonts w:eastAsia="TimesNewRomanPSMT"/>
        </w:rPr>
      </w:pPr>
      <w:r>
        <w:rPr>
          <w:rFonts w:eastAsia="TimesNewRomanPSMT"/>
          <w:noProof/>
        </w:rPr>
        <w:drawing>
          <wp:inline distT="0" distB="0" distL="0" distR="0">
            <wp:extent cx="3914775" cy="2600325"/>
            <wp:effectExtent l="0" t="0" r="9525"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14775" cy="2600325"/>
                    </a:xfrm>
                    <a:prstGeom prst="rect">
                      <a:avLst/>
                    </a:prstGeom>
                    <a:noFill/>
                    <a:ln>
                      <a:noFill/>
                    </a:ln>
                  </pic:spPr>
                </pic:pic>
              </a:graphicData>
            </a:graphic>
          </wp:inline>
        </w:drawing>
      </w:r>
    </w:p>
    <w:p w:rsidR="00FB0DDC" w:rsidRPr="00665345" w:rsidRDefault="00FB0DDC" w:rsidP="00FB0DDC">
      <w:pPr>
        <w:ind w:firstLine="567"/>
        <w:jc w:val="both"/>
        <w:rPr>
          <w:rFonts w:eastAsia="TimesNewRomanPSMT"/>
        </w:rPr>
      </w:pP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Время пребывания вещества в каждой ячейке </w:t>
      </w:r>
      <w:r w:rsidRPr="00665345">
        <w:rPr>
          <w:rFonts w:eastAsia="TimesNewRomanPS-ItalicMT"/>
          <w:i/>
          <w:iCs/>
        </w:rPr>
        <w:t xml:space="preserve">τ </w:t>
      </w:r>
      <w:r w:rsidRPr="00665345">
        <w:rPr>
          <w:rFonts w:eastAsia="TimesNewRomanPSMT"/>
        </w:rPr>
        <w:t xml:space="preserve">= </w:t>
      </w:r>
      <w:proofErr w:type="spellStart"/>
      <w:r w:rsidRPr="00665345">
        <w:rPr>
          <w:rFonts w:eastAsia="TimesNewRomanPS-ItalicMT"/>
          <w:i/>
          <w:iCs/>
        </w:rPr>
        <w:t>Vi</w:t>
      </w:r>
      <w:proofErr w:type="spellEnd"/>
      <w:r w:rsidRPr="00665345">
        <w:rPr>
          <w:rFonts w:eastAsia="TimesNewRomanPSMT"/>
        </w:rPr>
        <w:t>/</w:t>
      </w:r>
      <w:proofErr w:type="spellStart"/>
      <w:r w:rsidRPr="00665345">
        <w:rPr>
          <w:rFonts w:eastAsia="TimesNewRomanPS-ItalicMT"/>
          <w:i/>
          <w:iCs/>
        </w:rPr>
        <w:t>v</w:t>
      </w:r>
      <w:proofErr w:type="spellEnd"/>
      <w:r w:rsidRPr="00665345">
        <w:rPr>
          <w:rFonts w:eastAsia="TimesNewRomanPSMT"/>
        </w:rPr>
        <w:t xml:space="preserve">, общее </w:t>
      </w:r>
      <w:proofErr w:type="spellStart"/>
      <w:r w:rsidRPr="00665345">
        <w:rPr>
          <w:rFonts w:eastAsia="TimesNewRomanPSMT"/>
        </w:rPr>
        <w:t>времяпребывания</w:t>
      </w:r>
      <w:proofErr w:type="spellEnd"/>
      <w:r w:rsidRPr="00665345">
        <w:rPr>
          <w:rFonts w:eastAsia="TimesNewRomanPSMT"/>
        </w:rPr>
        <w:t xml:space="preserve"> </w:t>
      </w:r>
      <w:r w:rsidRPr="00665345">
        <w:rPr>
          <w:rFonts w:eastAsia="TimesNewRomanPS-ItalicMT"/>
          <w:i/>
          <w:iCs/>
        </w:rPr>
        <w:t xml:space="preserve">τ </w:t>
      </w:r>
      <w:r w:rsidRPr="00665345">
        <w:rPr>
          <w:rFonts w:eastAsia="TimesNewRomanPSMT"/>
        </w:rPr>
        <w:t xml:space="preserve">= </w:t>
      </w:r>
      <w:r w:rsidRPr="00665345">
        <w:rPr>
          <w:rFonts w:eastAsia="TimesNewRomanPS-ItalicMT"/>
          <w:i/>
          <w:iCs/>
        </w:rPr>
        <w:t>V</w:t>
      </w:r>
      <w:r w:rsidRPr="00665345">
        <w:rPr>
          <w:rFonts w:eastAsia="TimesNewRomanPSMT"/>
        </w:rPr>
        <w:t>/</w:t>
      </w:r>
      <w:r w:rsidRPr="00665345">
        <w:rPr>
          <w:rFonts w:eastAsia="TimesNewRomanPS-ItalicMT"/>
          <w:i/>
          <w:iCs/>
        </w:rPr>
        <w:t>v</w:t>
      </w:r>
      <w:r w:rsidRPr="00665345">
        <w:rPr>
          <w:rFonts w:eastAsia="TimesNewRomanPSMT"/>
        </w:rPr>
        <w:t xml:space="preserve">, тогда объем всех ячеек </w:t>
      </w:r>
      <w:r w:rsidRPr="00665345">
        <w:rPr>
          <w:rFonts w:eastAsia="TimesNewRomanPS-ItalicMT"/>
          <w:i/>
          <w:iCs/>
        </w:rPr>
        <w:t xml:space="preserve">V = </w:t>
      </w:r>
      <w:proofErr w:type="spellStart"/>
      <w:r w:rsidRPr="00665345">
        <w:rPr>
          <w:rFonts w:eastAsia="TimesNewRomanPS-ItalicMT"/>
          <w:i/>
          <w:iCs/>
        </w:rPr>
        <w:t>nVi</w:t>
      </w:r>
      <w:proofErr w:type="spellEnd"/>
      <w:r w:rsidRPr="00665345">
        <w:rPr>
          <w:rFonts w:eastAsia="TimesNewRomanPSMT"/>
        </w:rPr>
        <w:t xml:space="preserve">, где </w:t>
      </w:r>
      <w:proofErr w:type="spellStart"/>
      <w:r w:rsidRPr="00665345">
        <w:rPr>
          <w:rFonts w:eastAsia="TimesNewRomanPS-ItalicMT"/>
          <w:i/>
          <w:iCs/>
        </w:rPr>
        <w:t>n</w:t>
      </w:r>
      <w:proofErr w:type="spellEnd"/>
      <w:r w:rsidRPr="00665345">
        <w:rPr>
          <w:rFonts w:eastAsia="TimesNewRomanPS-ItalicMT"/>
          <w:i/>
          <w:iCs/>
        </w:rPr>
        <w:t xml:space="preserve"> </w:t>
      </w:r>
      <w:r w:rsidRPr="00665345">
        <w:rPr>
          <w:rFonts w:eastAsia="TimesNewRomanPSMT"/>
        </w:rPr>
        <w:t>– число ячеек.</w:t>
      </w:r>
    </w:p>
    <w:p w:rsidR="00FB0DDC" w:rsidRPr="00665345" w:rsidRDefault="00FB0DDC" w:rsidP="00FB0DDC">
      <w:pPr>
        <w:ind w:firstLine="567"/>
        <w:jc w:val="both"/>
        <w:rPr>
          <w:rFonts w:eastAsia="TimesNewRomanPSMT"/>
        </w:rPr>
      </w:pPr>
      <w:r w:rsidRPr="00665345">
        <w:rPr>
          <w:rFonts w:eastAsia="TimesNewRomanPSMT"/>
        </w:rPr>
        <w:t xml:space="preserve">Уравнение </w:t>
      </w:r>
      <w:r w:rsidRPr="00665345">
        <w:rPr>
          <w:rFonts w:eastAsia="TimesNewRomanPS-ItalicMT"/>
          <w:i/>
          <w:iCs/>
        </w:rPr>
        <w:t xml:space="preserve">ячеечной </w:t>
      </w:r>
      <w:r w:rsidRPr="00665345">
        <w:rPr>
          <w:rFonts w:eastAsia="TimesNewRomanPSMT"/>
        </w:rPr>
        <w:t xml:space="preserve">модели для </w:t>
      </w:r>
      <w:r w:rsidRPr="00665345">
        <w:rPr>
          <w:rFonts w:eastAsia="TimesNewRomanPS-ItalicMT"/>
          <w:i/>
          <w:iCs/>
        </w:rPr>
        <w:t>i</w:t>
      </w:r>
      <w:r w:rsidRPr="00665345">
        <w:rPr>
          <w:rFonts w:eastAsia="TimesNewRomanPSMT"/>
        </w:rPr>
        <w:t>-й ячейки примет вид</w:t>
      </w:r>
    </w:p>
    <w:p w:rsidR="00FB0DDC" w:rsidRPr="00665345" w:rsidRDefault="00FB0DDC" w:rsidP="00FB0DDC">
      <w:pPr>
        <w:ind w:firstLine="567"/>
        <w:jc w:val="center"/>
        <w:rPr>
          <w:rFonts w:eastAsia="TimesNewRomanPSMT"/>
        </w:rPr>
      </w:pPr>
      <w:r>
        <w:rPr>
          <w:rFonts w:eastAsia="TimesNewRomanPSMT"/>
          <w:noProof/>
        </w:rPr>
        <w:drawing>
          <wp:inline distT="0" distB="0" distL="0" distR="0">
            <wp:extent cx="3648075" cy="45720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48075" cy="457200"/>
                    </a:xfrm>
                    <a:prstGeom prst="rect">
                      <a:avLst/>
                    </a:prstGeom>
                    <a:noFill/>
                    <a:ln>
                      <a:noFill/>
                    </a:ln>
                  </pic:spPr>
                </pic:pic>
              </a:graphicData>
            </a:graphic>
          </wp:inline>
        </w:drawing>
      </w:r>
    </w:p>
    <w:p w:rsidR="00FB0DDC" w:rsidRDefault="00FB0DDC" w:rsidP="00FB0DDC">
      <w:pPr>
        <w:autoSpaceDE w:val="0"/>
        <w:autoSpaceDN w:val="0"/>
        <w:adjustRightInd w:val="0"/>
        <w:ind w:firstLine="567"/>
        <w:jc w:val="both"/>
        <w:rPr>
          <w:rFonts w:eastAsia="TimesNewRomanPSMT"/>
        </w:rPr>
      </w:pP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при </w:t>
      </w:r>
      <w:r w:rsidRPr="00665345">
        <w:rPr>
          <w:rFonts w:eastAsia="TimesNewRomanPS-ItalicMT"/>
          <w:i/>
          <w:iCs/>
        </w:rPr>
        <w:t xml:space="preserve">t </w:t>
      </w:r>
      <w:r w:rsidRPr="00665345">
        <w:rPr>
          <w:rFonts w:eastAsia="TimesNewRomanPSMT"/>
        </w:rPr>
        <w:t xml:space="preserve">= 0 </w:t>
      </w:r>
      <w:r w:rsidRPr="00665345">
        <w:rPr>
          <w:rFonts w:eastAsia="TimesNewRomanPS-ItalicMT"/>
          <w:i/>
          <w:iCs/>
        </w:rPr>
        <w:t>C</w:t>
      </w:r>
      <w:r w:rsidRPr="00665345">
        <w:rPr>
          <w:rFonts w:eastAsia="TimesNewRomanPSMT"/>
        </w:rPr>
        <w:t xml:space="preserve">(0) = </w:t>
      </w:r>
      <w:r w:rsidRPr="00665345">
        <w:rPr>
          <w:rFonts w:eastAsia="TimesNewRomanPS-ItalicMT"/>
          <w:i/>
          <w:iCs/>
        </w:rPr>
        <w:t>C</w:t>
      </w:r>
      <w:r w:rsidRPr="002F5AC3">
        <w:rPr>
          <w:rFonts w:eastAsia="TimesNewRomanPSMT"/>
          <w:vertAlign w:val="subscript"/>
        </w:rPr>
        <w:t>0</w:t>
      </w:r>
      <w:r w:rsidRPr="00665345">
        <w:rPr>
          <w:rFonts w:eastAsia="TimesNewRomanPSMT"/>
        </w:rPr>
        <w:t>.</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 xml:space="preserve">При </w:t>
      </w:r>
      <w:r w:rsidRPr="00665345">
        <w:rPr>
          <w:rFonts w:eastAsia="TimesNewRomanPS-ItalicMT"/>
          <w:i/>
          <w:iCs/>
        </w:rPr>
        <w:t xml:space="preserve">n </w:t>
      </w:r>
      <w:r w:rsidRPr="00665345">
        <w:rPr>
          <w:rFonts w:eastAsia="TimesNewRomanPSMT"/>
        </w:rPr>
        <w:t xml:space="preserve">= 1 получим модель идеального смешения, при </w:t>
      </w:r>
      <w:r w:rsidRPr="00665345">
        <w:rPr>
          <w:rFonts w:eastAsia="TimesNewRomanPS-ItalicMT"/>
          <w:i/>
          <w:iCs/>
        </w:rPr>
        <w:t xml:space="preserve">n </w:t>
      </w:r>
      <w:r w:rsidRPr="00665345">
        <w:rPr>
          <w:rFonts w:eastAsia="TimesNewRomanPSMT"/>
        </w:rPr>
        <w:t>→∞ – модель идеального вытеснения.</w:t>
      </w:r>
    </w:p>
    <w:p w:rsidR="00FB0DDC" w:rsidRPr="00665345" w:rsidRDefault="00FB0DDC" w:rsidP="00FB0DDC">
      <w:pPr>
        <w:autoSpaceDE w:val="0"/>
        <w:autoSpaceDN w:val="0"/>
        <w:adjustRightInd w:val="0"/>
        <w:ind w:firstLine="567"/>
        <w:jc w:val="both"/>
        <w:rPr>
          <w:rFonts w:eastAsia="TimesNewRomanPSMT"/>
        </w:rPr>
      </w:pPr>
      <w:r w:rsidRPr="00665345">
        <w:rPr>
          <w:rFonts w:eastAsia="TimesNewRomanPSMT"/>
        </w:rPr>
        <w:t>При использовании ячеечной модели очень важно правильно выбрать число ячеек, которое можно рассчитать по формуле</w:t>
      </w:r>
    </w:p>
    <w:p w:rsidR="00FB0DDC" w:rsidRPr="00665345" w:rsidRDefault="00FB0DDC" w:rsidP="00FB0DDC">
      <w:pPr>
        <w:ind w:firstLine="567"/>
        <w:jc w:val="center"/>
        <w:rPr>
          <w:rFonts w:eastAsia="TimesNewRomanPSMT"/>
        </w:rPr>
      </w:pPr>
      <w:r>
        <w:rPr>
          <w:rFonts w:eastAsia="TimesNewRomanPSMT"/>
          <w:noProof/>
        </w:rPr>
        <w:drawing>
          <wp:inline distT="0" distB="0" distL="0" distR="0">
            <wp:extent cx="1323975" cy="485775"/>
            <wp:effectExtent l="0" t="0" r="9525"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3975" cy="485775"/>
                    </a:xfrm>
                    <a:prstGeom prst="rect">
                      <a:avLst/>
                    </a:prstGeom>
                    <a:noFill/>
                    <a:ln>
                      <a:noFill/>
                    </a:ln>
                  </pic:spPr>
                </pic:pic>
              </a:graphicData>
            </a:graphic>
          </wp:inline>
        </w:drawing>
      </w:r>
    </w:p>
    <w:p w:rsidR="00FB0DDC" w:rsidRPr="00665345" w:rsidRDefault="00FB0DDC" w:rsidP="00FB0DDC">
      <w:pPr>
        <w:ind w:firstLine="567"/>
        <w:jc w:val="both"/>
        <w:rPr>
          <w:rFonts w:eastAsia="TimesNewRomanPSMT"/>
        </w:rPr>
      </w:pPr>
    </w:p>
    <w:p w:rsidR="00FB0DDC" w:rsidRDefault="00FB0DDC" w:rsidP="00FB0DDC">
      <w:pPr>
        <w:autoSpaceDE w:val="0"/>
        <w:autoSpaceDN w:val="0"/>
        <w:adjustRightInd w:val="0"/>
        <w:ind w:firstLine="567"/>
        <w:jc w:val="both"/>
        <w:rPr>
          <w:rFonts w:eastAsia="TimesNewRomanPSMT"/>
        </w:rPr>
      </w:pPr>
      <w:r w:rsidRPr="00665345">
        <w:rPr>
          <w:rFonts w:eastAsia="TimesNewRomanPSMT"/>
        </w:rPr>
        <w:t xml:space="preserve">Ячеечные модели достаточно точно отражают свойства потоковв различных абсорбционных и экстракционных колоннах, в теплообменных аппаратах некоторых конструкций, в каскаде химических реакторов с мешалками, в аппаратах с </w:t>
      </w:r>
      <w:proofErr w:type="spellStart"/>
      <w:r w:rsidRPr="00665345">
        <w:rPr>
          <w:rFonts w:eastAsia="TimesNewRomanPSMT"/>
        </w:rPr>
        <w:t>псевдоожиженным</w:t>
      </w:r>
      <w:proofErr w:type="spellEnd"/>
      <w:r w:rsidRPr="00665345">
        <w:rPr>
          <w:rFonts w:eastAsia="TimesNewRomanPSMT"/>
        </w:rPr>
        <w:t xml:space="preserve"> слоем.</w:t>
      </w:r>
    </w:p>
    <w:p w:rsidR="00FB0DDC" w:rsidRPr="002F5AC3" w:rsidRDefault="00FB0DDC" w:rsidP="00FB0DDC">
      <w:pPr>
        <w:autoSpaceDE w:val="0"/>
        <w:autoSpaceDN w:val="0"/>
        <w:adjustRightInd w:val="0"/>
        <w:ind w:firstLine="567"/>
        <w:jc w:val="both"/>
        <w:rPr>
          <w:rFonts w:eastAsia="TimesNewRomanPSMT"/>
          <w:sz w:val="22"/>
        </w:rPr>
      </w:pPr>
    </w:p>
    <w:p w:rsidR="00FB0DDC" w:rsidRPr="002F5AC3" w:rsidRDefault="00FB0DDC" w:rsidP="00FB0DDC">
      <w:pPr>
        <w:autoSpaceDE w:val="0"/>
        <w:autoSpaceDN w:val="0"/>
        <w:adjustRightInd w:val="0"/>
        <w:ind w:firstLine="567"/>
        <w:rPr>
          <w:rFonts w:eastAsia="Calibri"/>
          <w:b/>
          <w:bCs/>
          <w:szCs w:val="28"/>
        </w:rPr>
      </w:pPr>
      <w:r w:rsidRPr="002F5AC3">
        <w:rPr>
          <w:rFonts w:eastAsia="Calibri"/>
          <w:b/>
          <w:bCs/>
          <w:szCs w:val="28"/>
        </w:rPr>
        <w:t>Вопросы для самоконтроля</w:t>
      </w:r>
    </w:p>
    <w:p w:rsidR="00FB0DDC" w:rsidRPr="002F5AC3" w:rsidRDefault="00FB0DDC" w:rsidP="00FB0DDC">
      <w:pPr>
        <w:autoSpaceDE w:val="0"/>
        <w:autoSpaceDN w:val="0"/>
        <w:adjustRightInd w:val="0"/>
        <w:ind w:firstLine="567"/>
        <w:rPr>
          <w:rFonts w:eastAsia="TimesNewRomanPSMT"/>
          <w:szCs w:val="28"/>
        </w:rPr>
      </w:pPr>
      <w:r w:rsidRPr="002F5AC3">
        <w:rPr>
          <w:rFonts w:eastAsia="TimesNewRomanPSMT"/>
          <w:szCs w:val="28"/>
        </w:rPr>
        <w:t>1. Назовите типовые математические модели структуры потоковв аппаратах.</w:t>
      </w:r>
    </w:p>
    <w:p w:rsidR="00FB0DDC" w:rsidRPr="002F5AC3" w:rsidRDefault="00FB0DDC" w:rsidP="00FB0DDC">
      <w:pPr>
        <w:autoSpaceDE w:val="0"/>
        <w:autoSpaceDN w:val="0"/>
        <w:adjustRightInd w:val="0"/>
        <w:ind w:firstLine="567"/>
        <w:rPr>
          <w:rFonts w:eastAsia="TimesNewRomanPSMT"/>
          <w:szCs w:val="28"/>
        </w:rPr>
      </w:pPr>
      <w:r w:rsidRPr="002F5AC3">
        <w:rPr>
          <w:rFonts w:eastAsia="TimesNewRomanPSMT"/>
          <w:szCs w:val="28"/>
        </w:rPr>
        <w:lastRenderedPageBreak/>
        <w:t>2. Что такое кривая отклика?</w:t>
      </w:r>
    </w:p>
    <w:p w:rsidR="00FB0DDC" w:rsidRPr="002F5AC3" w:rsidRDefault="00FB0DDC" w:rsidP="00FB0DDC">
      <w:pPr>
        <w:autoSpaceDE w:val="0"/>
        <w:autoSpaceDN w:val="0"/>
        <w:adjustRightInd w:val="0"/>
        <w:ind w:firstLine="567"/>
        <w:rPr>
          <w:rFonts w:eastAsia="TimesNewRomanPSMT"/>
          <w:szCs w:val="28"/>
        </w:rPr>
      </w:pPr>
      <w:r w:rsidRPr="002F5AC3">
        <w:rPr>
          <w:rFonts w:eastAsia="TimesNewRomanPSMT"/>
          <w:szCs w:val="28"/>
        </w:rPr>
        <w:t>3. Перечислите методы определения гидродинамической структурыпотоков.</w:t>
      </w:r>
    </w:p>
    <w:p w:rsidR="00FB0DDC" w:rsidRPr="002F5AC3" w:rsidRDefault="00FB0DDC" w:rsidP="00FB0DDC">
      <w:pPr>
        <w:autoSpaceDE w:val="0"/>
        <w:autoSpaceDN w:val="0"/>
        <w:adjustRightInd w:val="0"/>
        <w:ind w:firstLine="567"/>
        <w:rPr>
          <w:rFonts w:eastAsia="TimesNewRomanPSMT"/>
          <w:szCs w:val="28"/>
        </w:rPr>
      </w:pPr>
      <w:r w:rsidRPr="002F5AC3">
        <w:rPr>
          <w:rFonts w:eastAsia="TimesNewRomanPSMT"/>
          <w:szCs w:val="28"/>
        </w:rPr>
        <w:t>4. Перечислите модели идеального вытеснения.</w:t>
      </w:r>
    </w:p>
    <w:p w:rsidR="00FB0DDC" w:rsidRPr="002F5AC3" w:rsidRDefault="00FB0DDC" w:rsidP="00FB0DDC">
      <w:pPr>
        <w:autoSpaceDE w:val="0"/>
        <w:autoSpaceDN w:val="0"/>
        <w:adjustRightInd w:val="0"/>
        <w:ind w:firstLine="567"/>
        <w:rPr>
          <w:rFonts w:eastAsia="TimesNewRomanPSMT"/>
          <w:szCs w:val="28"/>
        </w:rPr>
      </w:pPr>
      <w:r w:rsidRPr="002F5AC3">
        <w:rPr>
          <w:rFonts w:eastAsia="TimesNewRomanPSMT"/>
          <w:szCs w:val="28"/>
        </w:rPr>
        <w:t>5. Перечислите модели идеального смешения?</w:t>
      </w:r>
    </w:p>
    <w:p w:rsidR="00FB0DDC" w:rsidRPr="002F5AC3" w:rsidRDefault="00FB0DDC" w:rsidP="00FB0DDC">
      <w:pPr>
        <w:autoSpaceDE w:val="0"/>
        <w:autoSpaceDN w:val="0"/>
        <w:adjustRightInd w:val="0"/>
        <w:ind w:firstLine="567"/>
        <w:rPr>
          <w:rFonts w:eastAsia="TimesNewRomanPSMT"/>
          <w:szCs w:val="28"/>
        </w:rPr>
      </w:pPr>
      <w:r w:rsidRPr="002F5AC3">
        <w:rPr>
          <w:rFonts w:eastAsia="TimesNewRomanPSMT"/>
          <w:szCs w:val="28"/>
        </w:rPr>
        <w:t>6. Дать характеристику диффузионной модели?</w:t>
      </w:r>
    </w:p>
    <w:p w:rsidR="00FB0DDC" w:rsidRPr="002F5AC3" w:rsidRDefault="00FB0DDC" w:rsidP="00FB0DDC">
      <w:pPr>
        <w:autoSpaceDE w:val="0"/>
        <w:autoSpaceDN w:val="0"/>
        <w:adjustRightInd w:val="0"/>
        <w:ind w:firstLine="567"/>
        <w:rPr>
          <w:rFonts w:eastAsia="TimesNewRomanPSMT"/>
          <w:szCs w:val="28"/>
        </w:rPr>
      </w:pPr>
      <w:r w:rsidRPr="002F5AC3">
        <w:rPr>
          <w:rFonts w:eastAsia="TimesNewRomanPSMT"/>
          <w:szCs w:val="28"/>
        </w:rPr>
        <w:t>7. Дать характеристику ячеечной модели?</w:t>
      </w:r>
    </w:p>
    <w:p w:rsidR="00FB0DDC" w:rsidRDefault="00FB0DDC" w:rsidP="00FB0DDC">
      <w:pPr>
        <w:autoSpaceDE w:val="0"/>
        <w:autoSpaceDN w:val="0"/>
        <w:adjustRightInd w:val="0"/>
        <w:ind w:firstLine="567"/>
        <w:jc w:val="right"/>
        <w:rPr>
          <w:rFonts w:eastAsia="TimesNewRomanPSMT"/>
          <w:szCs w:val="28"/>
        </w:rPr>
      </w:pPr>
    </w:p>
    <w:p w:rsidR="00FB0DDC" w:rsidRPr="002F5AC3" w:rsidRDefault="00FB0DDC" w:rsidP="00FB0DDC">
      <w:pPr>
        <w:autoSpaceDE w:val="0"/>
        <w:autoSpaceDN w:val="0"/>
        <w:adjustRightInd w:val="0"/>
        <w:ind w:firstLine="567"/>
        <w:jc w:val="right"/>
        <w:rPr>
          <w:rFonts w:eastAsia="TimesNewRomanPSMT"/>
          <w:szCs w:val="28"/>
        </w:rPr>
      </w:pPr>
      <w:r w:rsidRPr="002F5AC3">
        <w:rPr>
          <w:rFonts w:eastAsia="TimesNewRomanPSMT"/>
          <w:szCs w:val="28"/>
        </w:rPr>
        <w:t>Таблица 2.1</w:t>
      </w:r>
    </w:p>
    <w:p w:rsidR="00FB0DDC" w:rsidRPr="00776B7E" w:rsidRDefault="00FB0DDC" w:rsidP="00FB0DDC">
      <w:pPr>
        <w:autoSpaceDE w:val="0"/>
        <w:autoSpaceDN w:val="0"/>
        <w:adjustRightInd w:val="0"/>
        <w:ind w:firstLine="567"/>
        <w:jc w:val="both"/>
        <w:rPr>
          <w:rFonts w:ascii="Calibri" w:eastAsia="TimesNewRomanPSMT" w:hAnsi="Calibri" w:cs="TimesNewRomanPSMT"/>
          <w:sz w:val="28"/>
          <w:szCs w:val="28"/>
        </w:rPr>
      </w:pPr>
    </w:p>
    <w:p w:rsidR="00FB0DDC" w:rsidRDefault="00FB0DDC" w:rsidP="00FB0DDC">
      <w:pPr>
        <w:autoSpaceDE w:val="0"/>
        <w:autoSpaceDN w:val="0"/>
        <w:adjustRightInd w:val="0"/>
        <w:ind w:firstLine="567"/>
        <w:jc w:val="both"/>
        <w:rPr>
          <w:rFonts w:ascii="Calibri" w:hAnsi="Calibri"/>
        </w:rPr>
      </w:pPr>
      <w:r>
        <w:rPr>
          <w:rFonts w:ascii="Calibri" w:hAnsi="Calibri"/>
          <w:noProof/>
        </w:rPr>
        <w:drawing>
          <wp:inline distT="0" distB="0" distL="0" distR="0">
            <wp:extent cx="5667375" cy="331470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7375" cy="3314700"/>
                    </a:xfrm>
                    <a:prstGeom prst="rect">
                      <a:avLst/>
                    </a:prstGeom>
                    <a:noFill/>
                    <a:ln>
                      <a:noFill/>
                    </a:ln>
                  </pic:spPr>
                </pic:pic>
              </a:graphicData>
            </a:graphic>
          </wp:inline>
        </w:drawing>
      </w:r>
    </w:p>
    <w:p w:rsidR="00FB0DDC" w:rsidRDefault="00FB0DDC" w:rsidP="00FB0DDC">
      <w:pPr>
        <w:autoSpaceDE w:val="0"/>
        <w:autoSpaceDN w:val="0"/>
        <w:adjustRightInd w:val="0"/>
        <w:ind w:firstLine="567"/>
        <w:jc w:val="both"/>
        <w:rPr>
          <w:rFonts w:ascii="Calibri" w:hAnsi="Calibri"/>
        </w:rPr>
      </w:pPr>
      <w:r>
        <w:rPr>
          <w:rFonts w:ascii="Calibri" w:hAnsi="Calibri"/>
          <w:noProof/>
        </w:rPr>
        <w:drawing>
          <wp:inline distT="0" distB="0" distL="0" distR="0">
            <wp:extent cx="5553075" cy="3876675"/>
            <wp:effectExtent l="0" t="0" r="9525"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53075" cy="3876675"/>
                    </a:xfrm>
                    <a:prstGeom prst="rect">
                      <a:avLst/>
                    </a:prstGeom>
                    <a:noFill/>
                    <a:ln>
                      <a:noFill/>
                    </a:ln>
                  </pic:spPr>
                </pic:pic>
              </a:graphicData>
            </a:graphic>
          </wp:inline>
        </w:drawing>
      </w:r>
    </w:p>
    <w:p w:rsidR="00610D14" w:rsidRDefault="00610D14">
      <w:bookmarkStart w:id="0" w:name="_GoBack"/>
      <w:bookmarkEnd w:id="0"/>
    </w:p>
    <w:sectPr w:rsidR="00610D14" w:rsidSect="003E11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DDC"/>
    <w:rsid w:val="003E1105"/>
    <w:rsid w:val="00610D14"/>
    <w:rsid w:val="00DE27EF"/>
    <w:rsid w:val="00FB0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FB0DDC"/>
    <w:pPr>
      <w:jc w:val="center"/>
    </w:pPr>
    <w:rPr>
      <w:b/>
      <w:sz w:val="28"/>
      <w:szCs w:val="20"/>
    </w:rPr>
  </w:style>
  <w:style w:type="character" w:customStyle="1" w:styleId="a4">
    <w:name w:val="Подзаголовок Знак"/>
    <w:basedOn w:val="a0"/>
    <w:link w:val="a3"/>
    <w:rsid w:val="00FB0DDC"/>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DE27EF"/>
    <w:rPr>
      <w:rFonts w:ascii="Tahoma" w:hAnsi="Tahoma" w:cs="Tahoma"/>
      <w:sz w:val="16"/>
      <w:szCs w:val="16"/>
    </w:rPr>
  </w:style>
  <w:style w:type="character" w:customStyle="1" w:styleId="a6">
    <w:name w:val="Текст выноски Знак"/>
    <w:basedOn w:val="a0"/>
    <w:link w:val="a5"/>
    <w:uiPriority w:val="99"/>
    <w:semiHidden/>
    <w:rsid w:val="00DE27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image" Target="media/image23.emf"/><Relationship Id="rId3" Type="http://schemas.openxmlformats.org/officeDocument/2006/relationships/webSettings" Target="webSettings.xml"/><Relationship Id="rId21" Type="http://schemas.openxmlformats.org/officeDocument/2006/relationships/image" Target="media/image18.e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emf"/><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image" Target="media/image21.emf"/><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28" Type="http://schemas.openxmlformats.org/officeDocument/2006/relationships/fontTable" Target="fontTable.xml"/><Relationship Id="rId10" Type="http://schemas.openxmlformats.org/officeDocument/2006/relationships/image" Target="media/image7.emf"/><Relationship Id="rId19" Type="http://schemas.openxmlformats.org/officeDocument/2006/relationships/image" Target="media/image16.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image" Target="media/image2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Sholpan Kubekova</dc:creator>
  <cp:lastModifiedBy>User</cp:lastModifiedBy>
  <cp:revision>2</cp:revision>
  <dcterms:created xsi:type="dcterms:W3CDTF">2022-11-07T18:51:00Z</dcterms:created>
  <dcterms:modified xsi:type="dcterms:W3CDTF">2022-11-07T18:51:00Z</dcterms:modified>
</cp:coreProperties>
</file>