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Базы данных зарубежной периодики</w:t>
      </w:r>
    </w:p>
    <w:p w:rsidR="004976E3" w:rsidRDefault="004976E3" w:rsidP="004976E3">
      <w:pPr>
        <w:spacing w:line="276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42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0815" cy="143510"/>
            <wp:effectExtent l="0" t="0" r="63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JSTOR</w:t>
        </w:r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издания по экономике,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бизнесу,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социологии, политологии, статистике, математике, </w:t>
      </w:r>
      <w:proofErr w:type="gramStart"/>
      <w:r>
        <w:rPr>
          <w:rFonts w:ascii="Times New Roman" w:eastAsia="Times New Roman" w:hAnsi="Times New Roman"/>
          <w:sz w:val="24"/>
        </w:rPr>
        <w:t>здраво-охранению</w:t>
      </w:r>
      <w:proofErr w:type="gramEnd"/>
      <w:r>
        <w:rPr>
          <w:rFonts w:ascii="Times New Roman" w:eastAsia="Times New Roman" w:hAnsi="Times New Roman"/>
          <w:sz w:val="24"/>
        </w:rPr>
        <w:t>, физике, философии, античным исследованиям, языкознанию, литературе и др. Охват — с первого выпуска издания до 2002–2005 гг.</w:t>
      </w:r>
    </w:p>
    <w:p w:rsidR="004976E3" w:rsidRDefault="004976E3" w:rsidP="004976E3">
      <w:pPr>
        <w:spacing w:line="5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42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0815" cy="143510"/>
            <wp:effectExtent l="0" t="0" r="63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Science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Direct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более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1500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журналов </w:t>
      </w:r>
      <w:proofErr w:type="gramStart"/>
      <w:r>
        <w:rPr>
          <w:rFonts w:ascii="Times New Roman" w:eastAsia="Times New Roman" w:hAnsi="Times New Roman"/>
          <w:sz w:val="24"/>
        </w:rPr>
        <w:t>из-</w:t>
      </w:r>
      <w:proofErr w:type="spellStart"/>
      <w:r>
        <w:rPr>
          <w:rFonts w:ascii="Times New Roman" w:eastAsia="Times New Roman" w:hAnsi="Times New Roman"/>
          <w:sz w:val="24"/>
        </w:rPr>
        <w:t>дательства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Elsevier</w:t>
      </w:r>
      <w:proofErr w:type="spellEnd"/>
      <w:r>
        <w:rPr>
          <w:rFonts w:ascii="Times New Roman" w:eastAsia="Times New Roman" w:hAnsi="Times New Roman"/>
          <w:sz w:val="24"/>
        </w:rPr>
        <w:t>, среди них издания по экономике и эко-</w:t>
      </w:r>
      <w:proofErr w:type="spellStart"/>
      <w:r>
        <w:rPr>
          <w:rFonts w:ascii="Times New Roman" w:eastAsia="Times New Roman" w:hAnsi="Times New Roman"/>
          <w:sz w:val="24"/>
        </w:rPr>
        <w:t>нометрике</w:t>
      </w:r>
      <w:proofErr w:type="spellEnd"/>
      <w:r>
        <w:rPr>
          <w:rFonts w:ascii="Times New Roman" w:eastAsia="Times New Roman" w:hAnsi="Times New Roman"/>
          <w:sz w:val="24"/>
        </w:rPr>
        <w:t>, бизнесу и финансам, социальным наукам и пси-</w:t>
      </w:r>
      <w:proofErr w:type="spellStart"/>
      <w:r>
        <w:rPr>
          <w:rFonts w:ascii="Times New Roman" w:eastAsia="Times New Roman" w:hAnsi="Times New Roman"/>
          <w:sz w:val="24"/>
        </w:rPr>
        <w:t>хологии</w:t>
      </w:r>
      <w:proofErr w:type="spellEnd"/>
      <w:r>
        <w:rPr>
          <w:rFonts w:ascii="Times New Roman" w:eastAsia="Times New Roman" w:hAnsi="Times New Roman"/>
          <w:sz w:val="24"/>
        </w:rPr>
        <w:t xml:space="preserve">, математике и информатике. Охват — с 1995г. по настоящее время, для некоторых изданий — «глубокие </w:t>
      </w:r>
      <w:proofErr w:type="gramStart"/>
      <w:r>
        <w:rPr>
          <w:rFonts w:ascii="Times New Roman" w:eastAsia="Times New Roman" w:hAnsi="Times New Roman"/>
          <w:sz w:val="24"/>
        </w:rPr>
        <w:t>ар-</w:t>
      </w:r>
      <w:proofErr w:type="spellStart"/>
      <w:r>
        <w:rPr>
          <w:rFonts w:ascii="Times New Roman" w:eastAsia="Times New Roman" w:hAnsi="Times New Roman"/>
          <w:sz w:val="24"/>
        </w:rPr>
        <w:t>хивы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» (до 1970 г. и ранее).</w:t>
      </w:r>
    </w:p>
    <w:p w:rsidR="004976E3" w:rsidRDefault="004976E3" w:rsidP="004976E3">
      <w:pPr>
        <w:spacing w:line="5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0815" cy="143510"/>
            <wp:effectExtent l="0" t="0" r="63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EBSCO</w:t>
        </w:r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издания по экономике,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бизнесу,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менеджменту, социологии, политологии, информатике и др., всего более 14000 журналов, документов </w:t>
      </w:r>
      <w:proofErr w:type="spellStart"/>
      <w:r>
        <w:rPr>
          <w:rFonts w:ascii="Times New Roman" w:eastAsia="Times New Roman" w:hAnsi="Times New Roman"/>
          <w:sz w:val="24"/>
        </w:rPr>
        <w:t>бизнесаналитики</w:t>
      </w:r>
      <w:proofErr w:type="spellEnd"/>
      <w:r>
        <w:rPr>
          <w:rFonts w:ascii="Times New Roman" w:eastAsia="Times New Roman" w:hAnsi="Times New Roman"/>
          <w:sz w:val="24"/>
        </w:rPr>
        <w:t xml:space="preserve">, отчетов по рынкам и компаниям и др. На платформе EBSCO предоставляется доступ к базам данных </w:t>
      </w:r>
      <w:proofErr w:type="spellStart"/>
      <w:r>
        <w:rPr>
          <w:rFonts w:ascii="Times New Roman" w:eastAsia="Times New Roman" w:hAnsi="Times New Roman"/>
          <w:sz w:val="24"/>
        </w:rPr>
        <w:t>Business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Source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Complete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Academic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Search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Premier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EconLit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SocIndex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with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FullText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др.Ряд</w:t>
      </w:r>
      <w:proofErr w:type="spellEnd"/>
      <w:r>
        <w:rPr>
          <w:rFonts w:ascii="Times New Roman" w:eastAsia="Times New Roman" w:hAnsi="Times New Roman"/>
          <w:sz w:val="24"/>
        </w:rPr>
        <w:t xml:space="preserve"> изданий содержат архивы до самого </w:t>
      </w:r>
      <w:proofErr w:type="gramStart"/>
      <w:r>
        <w:rPr>
          <w:rFonts w:ascii="Times New Roman" w:eastAsia="Times New Roman" w:hAnsi="Times New Roman"/>
          <w:sz w:val="24"/>
        </w:rPr>
        <w:t>пер-</w:t>
      </w:r>
      <w:proofErr w:type="spellStart"/>
      <w:r>
        <w:rPr>
          <w:rFonts w:ascii="Times New Roman" w:eastAsia="Times New Roman" w:hAnsi="Times New Roman"/>
          <w:sz w:val="24"/>
        </w:rPr>
        <w:t>вого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выпуска, часть материалов предоставляется с </w:t>
      </w:r>
      <w:proofErr w:type="spellStart"/>
      <w:r>
        <w:rPr>
          <w:rFonts w:ascii="Times New Roman" w:eastAsia="Times New Roman" w:hAnsi="Times New Roman"/>
          <w:sz w:val="24"/>
        </w:rPr>
        <w:t>полуго</w:t>
      </w:r>
      <w:proofErr w:type="spellEnd"/>
      <w:r>
        <w:rPr>
          <w:rFonts w:ascii="Times New Roman" w:eastAsia="Times New Roman" w:hAnsi="Times New Roman"/>
          <w:sz w:val="24"/>
        </w:rPr>
        <w:t>-</w:t>
      </w:r>
      <w:proofErr w:type="spellStart"/>
      <w:r>
        <w:rPr>
          <w:rFonts w:ascii="Times New Roman" w:eastAsia="Times New Roman" w:hAnsi="Times New Roman"/>
          <w:sz w:val="24"/>
        </w:rPr>
        <w:t>довой</w:t>
      </w:r>
      <w:proofErr w:type="spellEnd"/>
      <w:r>
        <w:rPr>
          <w:rFonts w:ascii="Times New Roman" w:eastAsia="Times New Roman" w:hAnsi="Times New Roman"/>
          <w:sz w:val="24"/>
        </w:rPr>
        <w:t>-годовой задержкой текущих выпусков («эмбарго»).</w:t>
      </w:r>
    </w:p>
    <w:p w:rsidR="004976E3" w:rsidRDefault="004976E3" w:rsidP="004976E3">
      <w:pPr>
        <w:spacing w:line="68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4976E3" w:rsidSect="004976E3">
          <w:pgSz w:w="8260" w:h="11906"/>
          <w:pgMar w:top="1135" w:right="851" w:bottom="437" w:left="1140" w:header="0" w:footer="0" w:gutter="0"/>
          <w:cols w:space="0" w:equalWidth="0">
            <w:col w:w="6260"/>
          </w:cols>
          <w:docGrid w:linePitch="360"/>
        </w:sectPr>
      </w:pPr>
    </w:p>
    <w:p w:rsidR="004976E3" w:rsidRDefault="004976E3" w:rsidP="004976E3">
      <w:pPr>
        <w:spacing w:line="234" w:lineRule="auto"/>
        <w:ind w:left="7" w:firstLine="852"/>
        <w:rPr>
          <w:rFonts w:ascii="Times New Roman" w:eastAsia="Times New Roman" w:hAnsi="Times New Roman"/>
          <w:sz w:val="24"/>
        </w:rPr>
      </w:pPr>
      <w:bookmarkStart w:id="0" w:name="page92"/>
      <w:bookmarkEnd w:id="0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1079500</wp:posOffset>
            </wp:positionH>
            <wp:positionV relativeFrom="page">
              <wp:posOffset>716280</wp:posOffset>
            </wp:positionV>
            <wp:extent cx="167640" cy="18732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ProQuest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издания по экономике,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ме-неджменту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, социологии, политологии, праву, информатике</w:t>
      </w:r>
    </w:p>
    <w:p w:rsidR="004976E3" w:rsidRDefault="004976E3" w:rsidP="004976E3">
      <w:pPr>
        <w:spacing w:line="14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numPr>
          <w:ilvl w:val="0"/>
          <w:numId w:val="1"/>
        </w:numPr>
        <w:tabs>
          <w:tab w:val="left" w:pos="379"/>
        </w:tabs>
        <w:spacing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др., всего более 4000 полнотекстовых журналов. Охват — с 1971 г. по настоящее время (варьируется от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изда-ния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к изданию).</w:t>
      </w:r>
    </w:p>
    <w:p w:rsidR="004976E3" w:rsidRDefault="004976E3" w:rsidP="004976E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InfoTrac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OneFile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Политематическая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база данных,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содержит более 6 тысяч полнотекстовых журналов, в том числе по экономике, бизнесу, социологии, праву,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информа</w:t>
      </w:r>
      <w:proofErr w:type="spellEnd"/>
      <w:r>
        <w:rPr>
          <w:rFonts w:ascii="Times New Roman" w:eastAsia="Times New Roman" w:hAnsi="Times New Roman"/>
          <w:sz w:val="24"/>
        </w:rPr>
        <w:t>-тике</w:t>
      </w:r>
      <w:proofErr w:type="gramEnd"/>
      <w:r>
        <w:rPr>
          <w:rFonts w:ascii="Times New Roman" w:eastAsia="Times New Roman" w:hAnsi="Times New Roman"/>
          <w:sz w:val="24"/>
        </w:rPr>
        <w:t>. Охват — с 80–90-х годов по настоящее время (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варьи-руется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в зависимости от издания).</w:t>
      </w:r>
    </w:p>
    <w:p w:rsidR="004976E3" w:rsidRPr="00D80236" w:rsidRDefault="004976E3" w:rsidP="004976E3">
      <w:pPr>
        <w:spacing w:line="0" w:lineRule="atLeast"/>
        <w:ind w:left="567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9860"/>
            <wp:effectExtent l="0" t="0" r="63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D80236">
          <w:rPr>
            <w:rFonts w:ascii="Times New Roman" w:eastAsia="Times New Roman" w:hAnsi="Times New Roman"/>
            <w:b/>
            <w:sz w:val="23"/>
            <w:u w:val="single"/>
            <w:lang w:val="en-US"/>
          </w:rPr>
          <w:t xml:space="preserve"> </w:t>
        </w:r>
        <w:proofErr w:type="gramStart"/>
        <w:r w:rsidRPr="00D80236">
          <w:rPr>
            <w:rFonts w:ascii="Times New Roman" w:eastAsia="Times New Roman" w:hAnsi="Times New Roman"/>
            <w:b/>
            <w:sz w:val="23"/>
            <w:u w:val="single"/>
            <w:lang w:val="en-US"/>
          </w:rPr>
          <w:t>Emerald  Management</w:t>
        </w:r>
        <w:proofErr w:type="gramEnd"/>
        <w:r w:rsidRPr="00D80236">
          <w:rPr>
            <w:rFonts w:ascii="Times New Roman" w:eastAsia="Times New Roman" w:hAnsi="Times New Roman"/>
            <w:b/>
            <w:sz w:val="23"/>
            <w:u w:val="single"/>
            <w:lang w:val="en-US"/>
          </w:rPr>
          <w:t xml:space="preserve">  </w:t>
        </w:r>
        <w:proofErr w:type="spellStart"/>
        <w:r w:rsidRPr="00D80236">
          <w:rPr>
            <w:rFonts w:ascii="Times New Roman" w:eastAsia="Times New Roman" w:hAnsi="Times New Roman"/>
            <w:b/>
            <w:sz w:val="23"/>
            <w:u w:val="single"/>
            <w:lang w:val="en-US"/>
          </w:rPr>
          <w:t>Xtra</w:t>
        </w:r>
        <w:proofErr w:type="spellEnd"/>
        <w:r w:rsidRPr="00D80236">
          <w:rPr>
            <w:rFonts w:ascii="Times New Roman" w:eastAsia="Times New Roman" w:hAnsi="Times New Roman"/>
            <w:sz w:val="23"/>
            <w:lang w:val="en-US"/>
          </w:rPr>
          <w:t>.</w:t>
        </w:r>
        <w:r w:rsidRPr="00D80236">
          <w:rPr>
            <w:rFonts w:ascii="Times New Roman" w:eastAsia="Times New Roman" w:hAnsi="Times New Roman"/>
            <w:b/>
            <w:sz w:val="23"/>
            <w:u w:val="single"/>
            <w:lang w:val="en-US"/>
          </w:rPr>
          <w:t xml:space="preserve">  </w:t>
        </w:r>
      </w:hyperlink>
      <w:proofErr w:type="gramStart"/>
      <w:r>
        <w:rPr>
          <w:rFonts w:ascii="Times New Roman" w:eastAsia="Times New Roman" w:hAnsi="Times New Roman"/>
          <w:sz w:val="23"/>
        </w:rPr>
        <w:t>Содержит</w:t>
      </w:r>
      <w:r w:rsidRPr="00D80236">
        <w:rPr>
          <w:rFonts w:ascii="Times New Roman" w:eastAsia="Times New Roman" w:hAnsi="Times New Roman"/>
          <w:b/>
          <w:sz w:val="23"/>
          <w:u w:val="single"/>
          <w:lang w:val="en-US"/>
        </w:rPr>
        <w:t xml:space="preserve">  </w:t>
      </w:r>
      <w:r>
        <w:rPr>
          <w:rFonts w:ascii="Times New Roman" w:eastAsia="Times New Roman" w:hAnsi="Times New Roman"/>
          <w:sz w:val="23"/>
        </w:rPr>
        <w:t>более</w:t>
      </w:r>
      <w:proofErr w:type="gramEnd"/>
      <w:r w:rsidRPr="00D80236">
        <w:rPr>
          <w:rFonts w:ascii="Times New Roman" w:eastAsia="Times New Roman" w:hAnsi="Times New Roman"/>
          <w:b/>
          <w:sz w:val="23"/>
          <w:u w:val="single"/>
          <w:lang w:val="en-US"/>
        </w:rPr>
        <w:t xml:space="preserve">  </w:t>
      </w:r>
      <w:r w:rsidRPr="00D80236">
        <w:rPr>
          <w:rFonts w:ascii="Times New Roman" w:eastAsia="Times New Roman" w:hAnsi="Times New Roman"/>
          <w:sz w:val="23"/>
          <w:lang w:val="en-US"/>
        </w:rPr>
        <w:t>120</w:t>
      </w:r>
    </w:p>
    <w:p w:rsidR="004976E3" w:rsidRPr="00D80236" w:rsidRDefault="004976E3" w:rsidP="004976E3">
      <w:pPr>
        <w:spacing w:line="15" w:lineRule="exact"/>
        <w:rPr>
          <w:rFonts w:ascii="Times New Roman" w:eastAsia="Times New Roman" w:hAnsi="Times New Roman"/>
          <w:b/>
          <w:sz w:val="23"/>
          <w:u w:val="single"/>
          <w:lang w:val="en-US"/>
        </w:rPr>
      </w:pPr>
    </w:p>
    <w:p w:rsidR="004976E3" w:rsidRDefault="004976E3" w:rsidP="004976E3">
      <w:pPr>
        <w:spacing w:line="237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текущих и несколько десятков архивных (</w:t>
      </w:r>
      <w:proofErr w:type="spellStart"/>
      <w:r>
        <w:rPr>
          <w:rFonts w:ascii="Times New Roman" w:eastAsia="Times New Roman" w:hAnsi="Times New Roman"/>
          <w:sz w:val="24"/>
        </w:rPr>
        <w:t>непродолжаю-щихся</w:t>
      </w:r>
      <w:proofErr w:type="spellEnd"/>
      <w:r>
        <w:rPr>
          <w:rFonts w:ascii="Times New Roman" w:eastAsia="Times New Roman" w:hAnsi="Times New Roman"/>
          <w:sz w:val="24"/>
        </w:rPr>
        <w:t xml:space="preserve">) журналов издательства </w:t>
      </w:r>
      <w:proofErr w:type="spellStart"/>
      <w:r>
        <w:rPr>
          <w:rFonts w:ascii="Times New Roman" w:eastAsia="Times New Roman" w:hAnsi="Times New Roman"/>
          <w:sz w:val="24"/>
        </w:rPr>
        <w:t>Emerald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бывш</w:t>
      </w:r>
      <w:proofErr w:type="spellEnd"/>
      <w:r>
        <w:rPr>
          <w:rFonts w:ascii="Times New Roman" w:eastAsia="Times New Roman" w:hAnsi="Times New Roman"/>
          <w:sz w:val="24"/>
        </w:rPr>
        <w:t xml:space="preserve">. MCB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</w:rPr>
        <w:t>Emerald</w:t>
      </w:r>
      <w:proofErr w:type="spellEnd"/>
      <w:r>
        <w:rPr>
          <w:rFonts w:ascii="Times New Roman" w:eastAsia="Times New Roman" w:hAnsi="Times New Roman"/>
          <w:sz w:val="24"/>
        </w:rPr>
        <w:t xml:space="preserve"> считается лидером на рынке </w:t>
      </w:r>
      <w:proofErr w:type="gramStart"/>
      <w:r>
        <w:rPr>
          <w:rFonts w:ascii="Times New Roman" w:eastAsia="Times New Roman" w:hAnsi="Times New Roman"/>
          <w:sz w:val="24"/>
        </w:rPr>
        <w:t>про-</w:t>
      </w:r>
      <w:proofErr w:type="spellStart"/>
      <w:r>
        <w:rPr>
          <w:rFonts w:ascii="Times New Roman" w:eastAsia="Times New Roman" w:hAnsi="Times New Roman"/>
          <w:sz w:val="24"/>
        </w:rPr>
        <w:t>фессиональных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периодических изданий по бизнесу и </w:t>
      </w:r>
      <w:proofErr w:type="spellStart"/>
      <w:r>
        <w:rPr>
          <w:rFonts w:ascii="Times New Roman" w:eastAsia="Times New Roman" w:hAnsi="Times New Roman"/>
          <w:sz w:val="24"/>
        </w:rPr>
        <w:t>ме-неджменту</w:t>
      </w:r>
      <w:proofErr w:type="spellEnd"/>
      <w:r>
        <w:rPr>
          <w:rFonts w:ascii="Times New Roman" w:eastAsia="Times New Roman" w:hAnsi="Times New Roman"/>
          <w:sz w:val="24"/>
        </w:rPr>
        <w:t>, в частности среди его журналов — известные</w:t>
      </w:r>
    </w:p>
    <w:p w:rsidR="004976E3" w:rsidRDefault="004976E3" w:rsidP="004976E3">
      <w:pPr>
        <w:spacing w:line="17" w:lineRule="exact"/>
        <w:rPr>
          <w:rFonts w:ascii="Times New Roman" w:eastAsia="Times New Roman" w:hAnsi="Times New Roman"/>
          <w:b/>
          <w:sz w:val="23"/>
          <w:u w:val="single"/>
        </w:rPr>
      </w:pPr>
    </w:p>
    <w:p w:rsidR="004976E3" w:rsidRDefault="004976E3" w:rsidP="004976E3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D80236">
        <w:rPr>
          <w:rFonts w:ascii="Times New Roman" w:eastAsia="Times New Roman" w:hAnsi="Times New Roman"/>
          <w:sz w:val="24"/>
          <w:lang w:val="en-US"/>
        </w:rPr>
        <w:t>«</w:t>
      </w:r>
      <w:hyperlink r:id="rId14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European Journal of Marketing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 </w:t>
      </w:r>
      <w:r>
        <w:rPr>
          <w:rFonts w:ascii="Times New Roman" w:eastAsia="Times New Roman" w:hAnsi="Times New Roman"/>
          <w:sz w:val="24"/>
        </w:rPr>
        <w:t>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«</w:t>
      </w:r>
      <w:hyperlink r:id="rId15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The Total Quality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hyperlink r:id="rId16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Management Magazine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». </w:t>
      </w:r>
      <w:r>
        <w:rPr>
          <w:rFonts w:ascii="Times New Roman" w:eastAsia="Times New Roman" w:hAnsi="Times New Roman"/>
          <w:sz w:val="24"/>
        </w:rPr>
        <w:t xml:space="preserve">Также предоставлен доступ к </w:t>
      </w:r>
      <w:proofErr w:type="gramStart"/>
      <w:r>
        <w:rPr>
          <w:rFonts w:ascii="Times New Roman" w:eastAsia="Times New Roman" w:hAnsi="Times New Roman"/>
          <w:sz w:val="24"/>
        </w:rPr>
        <w:t>кол-лекции</w:t>
      </w:r>
      <w:proofErr w:type="gramEnd"/>
      <w:r>
        <w:rPr>
          <w:rFonts w:ascii="Times New Roman" w:eastAsia="Times New Roman" w:hAnsi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</w:rPr>
        <w:t>Emerald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Management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Reviews</w:t>
      </w:r>
      <w:proofErr w:type="spellEnd"/>
      <w:r>
        <w:rPr>
          <w:rFonts w:ascii="Times New Roman" w:eastAsia="Times New Roman" w:hAnsi="Times New Roman"/>
          <w:sz w:val="24"/>
        </w:rPr>
        <w:t>» — обзорам статей из</w:t>
      </w:r>
    </w:p>
    <w:p w:rsidR="004976E3" w:rsidRDefault="004976E3" w:rsidP="004976E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3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400 ведущих журналов по менеджменту. Временной охват для большинства журналов — с самого первого выпуска по настоящее время, без эмбарго.</w:t>
      </w:r>
    </w:p>
    <w:p w:rsidR="004976E3" w:rsidRDefault="004976E3" w:rsidP="004976E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Springer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Link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более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1200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журналов </w:t>
      </w:r>
      <w:proofErr w:type="gramStart"/>
      <w:r>
        <w:rPr>
          <w:rFonts w:ascii="Times New Roman" w:eastAsia="Times New Roman" w:hAnsi="Times New Roman"/>
          <w:sz w:val="24"/>
        </w:rPr>
        <w:t>из-</w:t>
      </w:r>
      <w:proofErr w:type="spellStart"/>
      <w:r>
        <w:rPr>
          <w:rFonts w:ascii="Times New Roman" w:eastAsia="Times New Roman" w:hAnsi="Times New Roman"/>
          <w:sz w:val="24"/>
        </w:rPr>
        <w:t>дательства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Springer</w:t>
      </w:r>
      <w:proofErr w:type="spellEnd"/>
      <w:r>
        <w:rPr>
          <w:rFonts w:ascii="Times New Roman" w:eastAsia="Times New Roman" w:hAnsi="Times New Roman"/>
          <w:sz w:val="24"/>
        </w:rPr>
        <w:t xml:space="preserve"> и купленного им издательства </w:t>
      </w:r>
      <w:proofErr w:type="spellStart"/>
      <w:r>
        <w:rPr>
          <w:rFonts w:ascii="Times New Roman" w:eastAsia="Times New Roman" w:hAnsi="Times New Roman"/>
          <w:sz w:val="24"/>
        </w:rPr>
        <w:t>Kluwer</w:t>
      </w:r>
      <w:proofErr w:type="spellEnd"/>
      <w:r>
        <w:rPr>
          <w:rFonts w:ascii="Times New Roman" w:eastAsia="Times New Roman" w:hAnsi="Times New Roman"/>
          <w:sz w:val="24"/>
        </w:rPr>
        <w:t>. Дисциплинарный круг включает в себя математику, физику, технику, медицину и др. Также имеется более 200 изданий по экономике, социологии, праву, включая известные</w:t>
      </w:r>
    </w:p>
    <w:p w:rsidR="004976E3" w:rsidRDefault="004976E3" w:rsidP="004976E3">
      <w:pPr>
        <w:spacing w:line="12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Default="004976E3" w:rsidP="004976E3">
      <w:pPr>
        <w:spacing w:line="237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4976E3">
        <w:rPr>
          <w:rFonts w:ascii="Times New Roman" w:eastAsia="Times New Roman" w:hAnsi="Times New Roman"/>
          <w:sz w:val="24"/>
        </w:rPr>
        <w:t>«</w:t>
      </w:r>
      <w:hyperlink r:id="rId18" w:history="1"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Economic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Theory</w:t>
        </w:r>
      </w:hyperlink>
      <w:r w:rsidRPr="004976E3">
        <w:rPr>
          <w:rFonts w:ascii="Times New Roman" w:eastAsia="Times New Roman" w:hAnsi="Times New Roman"/>
          <w:sz w:val="24"/>
        </w:rPr>
        <w:t>», «</w:t>
      </w:r>
      <w:hyperlink r:id="rId19" w:history="1"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Public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Choice</w:t>
        </w:r>
      </w:hyperlink>
      <w:r w:rsidRPr="004976E3">
        <w:rPr>
          <w:rFonts w:ascii="Times New Roman" w:eastAsia="Times New Roman" w:hAnsi="Times New Roman"/>
          <w:sz w:val="24"/>
        </w:rPr>
        <w:t>», «</w:t>
      </w:r>
      <w:hyperlink r:id="rId20" w:history="1"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Theory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and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Society</w:t>
        </w:r>
      </w:hyperlink>
      <w:r w:rsidRPr="004976E3">
        <w:rPr>
          <w:rFonts w:ascii="Times New Roman" w:eastAsia="Times New Roman" w:hAnsi="Times New Roman"/>
          <w:sz w:val="24"/>
        </w:rPr>
        <w:t>», «</w:t>
      </w:r>
      <w:hyperlink r:id="rId21" w:history="1"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Journal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of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Business</w:t>
        </w:r>
        <w:r w:rsidRPr="004976E3">
          <w:rPr>
            <w:rFonts w:ascii="Times New Roman" w:eastAsia="Times New Roman" w:hAnsi="Times New Roman"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Ethics</w:t>
        </w:r>
      </w:hyperlink>
      <w:r w:rsidRPr="004976E3">
        <w:rPr>
          <w:rFonts w:ascii="Times New Roman" w:eastAsia="Times New Roman" w:hAnsi="Times New Roman"/>
          <w:sz w:val="24"/>
        </w:rPr>
        <w:t xml:space="preserve">». </w:t>
      </w:r>
      <w:r>
        <w:rPr>
          <w:rFonts w:ascii="Times New Roman" w:eastAsia="Times New Roman" w:hAnsi="Times New Roman"/>
          <w:sz w:val="24"/>
        </w:rPr>
        <w:t xml:space="preserve">Издания представлены в полном тексте, без эмбарго и с глубоким архивом (глубина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варьиру-ется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от издания к изданию).</w:t>
      </w:r>
    </w:p>
    <w:p w:rsidR="004976E3" w:rsidRDefault="004976E3" w:rsidP="004976E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63830"/>
            <wp:effectExtent l="0" t="0" r="63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3"/>
            <w:u w:val="single"/>
          </w:rPr>
          <w:t>Blackwell</w:t>
        </w:r>
        <w:proofErr w:type="spellEnd"/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3"/>
            <w:u w:val="single"/>
          </w:rPr>
          <w:t>Synergy</w:t>
        </w:r>
        <w:proofErr w:type="spellEnd"/>
        <w:r>
          <w:rPr>
            <w:rFonts w:ascii="Times New Roman" w:eastAsia="Times New Roman" w:hAnsi="Times New Roman"/>
            <w:sz w:val="23"/>
          </w:rPr>
          <w:t>.</w:t>
        </w:r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3"/>
        </w:rPr>
        <w:t>Журналы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</w:rPr>
        <w:t>издательства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Blackwell</w:t>
      </w:r>
      <w:proofErr w:type="spellEnd"/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Publishing</w:t>
      </w:r>
      <w:proofErr w:type="spellEnd"/>
      <w:r>
        <w:rPr>
          <w:rFonts w:ascii="Times New Roman" w:eastAsia="Times New Roman" w:hAnsi="Times New Roman"/>
          <w:sz w:val="23"/>
        </w:rPr>
        <w:t xml:space="preserve"> (ныне влившегося в издательство </w:t>
      </w:r>
      <w:proofErr w:type="spellStart"/>
      <w:r>
        <w:rPr>
          <w:rFonts w:ascii="Times New Roman" w:eastAsia="Times New Roman" w:hAnsi="Times New Roman"/>
          <w:sz w:val="23"/>
        </w:rPr>
        <w:t>Wiley</w:t>
      </w:r>
      <w:proofErr w:type="spellEnd"/>
      <w:r>
        <w:rPr>
          <w:rFonts w:ascii="Times New Roman" w:eastAsia="Times New Roman" w:hAnsi="Times New Roman"/>
          <w:sz w:val="23"/>
        </w:rPr>
        <w:t xml:space="preserve">) </w:t>
      </w:r>
      <w:proofErr w:type="gramStart"/>
      <w:r>
        <w:rPr>
          <w:rFonts w:ascii="Times New Roman" w:eastAsia="Times New Roman" w:hAnsi="Times New Roman"/>
          <w:sz w:val="23"/>
        </w:rPr>
        <w:t>охваты-</w:t>
      </w:r>
      <w:proofErr w:type="spellStart"/>
      <w:r>
        <w:rPr>
          <w:rFonts w:ascii="Times New Roman" w:eastAsia="Times New Roman" w:hAnsi="Times New Roman"/>
          <w:sz w:val="23"/>
        </w:rPr>
        <w:t>вают</w:t>
      </w:r>
      <w:proofErr w:type="spellEnd"/>
      <w:proofErr w:type="gramEnd"/>
      <w:r>
        <w:rPr>
          <w:rFonts w:ascii="Times New Roman" w:eastAsia="Times New Roman" w:hAnsi="Times New Roman"/>
          <w:sz w:val="23"/>
        </w:rPr>
        <w:t xml:space="preserve"> широкий спектр тематических направлений, с </w:t>
      </w:r>
      <w:proofErr w:type="spellStart"/>
      <w:r>
        <w:rPr>
          <w:rFonts w:ascii="Times New Roman" w:eastAsia="Times New Roman" w:hAnsi="Times New Roman"/>
          <w:sz w:val="23"/>
        </w:rPr>
        <w:t>особен</w:t>
      </w:r>
      <w:proofErr w:type="spellEnd"/>
      <w:r>
        <w:rPr>
          <w:rFonts w:ascii="Times New Roman" w:eastAsia="Times New Roman" w:hAnsi="Times New Roman"/>
          <w:sz w:val="23"/>
        </w:rPr>
        <w:t>-</w:t>
      </w:r>
    </w:p>
    <w:p w:rsidR="004976E3" w:rsidRDefault="004976E3" w:rsidP="004976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-4954270</wp:posOffset>
                </wp:positionV>
                <wp:extent cx="71755" cy="15240"/>
                <wp:effectExtent l="3810" t="0" r="635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B26D" id="Прямоугольник 18" o:spid="_x0000_s1026" style="position:absolute;margin-left:137.9pt;margin-top:-390.1pt;width:5.65pt;height: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" fillcolor="black" strokecolor="white"/>
            </w:pict>
          </mc:Fallback>
        </mc:AlternateContent>
      </w:r>
    </w:p>
    <w:p w:rsidR="004976E3" w:rsidRDefault="004976E3" w:rsidP="004976E3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4976E3" w:rsidRPr="00D80236" w:rsidRDefault="004976E3" w:rsidP="004976E3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  <w:lang w:val="en-US"/>
        </w:rPr>
        <w:sectPr w:rsidR="004976E3" w:rsidRPr="00D80236" w:rsidSect="004976E3">
          <w:pgSz w:w="8260" w:h="11906"/>
          <w:pgMar w:top="1154" w:right="851" w:bottom="437" w:left="1133" w:header="0" w:footer="0" w:gutter="0"/>
          <w:cols w:space="0" w:equalWidth="0">
            <w:col w:w="6267"/>
          </w:cols>
          <w:docGrid w:linePitch="360"/>
        </w:sectPr>
      </w:pPr>
    </w:p>
    <w:p w:rsidR="004976E3" w:rsidRDefault="004976E3" w:rsidP="004976E3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bookmarkStart w:id="1" w:name="page93"/>
      <w:bookmarkEnd w:id="1"/>
      <w:proofErr w:type="spellStart"/>
      <w:r>
        <w:rPr>
          <w:rFonts w:ascii="Times New Roman" w:eastAsia="Times New Roman" w:hAnsi="Times New Roman"/>
          <w:sz w:val="24"/>
        </w:rPr>
        <w:lastRenderedPageBreak/>
        <w:t>ным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акцентом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на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экономику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/>
          <w:sz w:val="24"/>
        </w:rPr>
        <w:t>в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частности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</w:rPr>
        <w:t>журналы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«</w:t>
      </w:r>
      <w:proofErr w:type="spellStart"/>
      <w:r>
        <w:fldChar w:fldCharType="begin"/>
      </w:r>
      <w:r w:rsidRPr="00D80236">
        <w:rPr>
          <w:lang w:val="en-US"/>
        </w:rPr>
        <w:instrText xml:space="preserve"> HYPERLINK "http://www.blackwell-synergy.com/loi/ecca" </w:instrText>
      </w:r>
      <w:r>
        <w:fldChar w:fldCharType="separate"/>
      </w:r>
      <w:r w:rsidRPr="00D80236">
        <w:rPr>
          <w:rFonts w:ascii="Times New Roman" w:eastAsia="Times New Roman" w:hAnsi="Times New Roman"/>
          <w:sz w:val="24"/>
          <w:u w:val="single"/>
          <w:lang w:val="en-US"/>
        </w:rPr>
        <w:t>Economica</w:t>
      </w:r>
      <w:proofErr w:type="spellEnd"/>
      <w:r>
        <w:fldChar w:fldCharType="end"/>
      </w:r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proofErr w:type="spellStart"/>
      <w:r>
        <w:fldChar w:fldCharType="begin"/>
      </w:r>
      <w:r w:rsidRPr="00D80236">
        <w:rPr>
          <w:lang w:val="en-US"/>
        </w:rPr>
        <w:instrText xml:space="preserve"> HYPERLINK "http://www.blackwell-synergy.com/loi/kykl" </w:instrText>
      </w:r>
      <w:r>
        <w:fldChar w:fldCharType="separate"/>
      </w:r>
      <w:r w:rsidRPr="00D80236">
        <w:rPr>
          <w:rFonts w:ascii="Times New Roman" w:eastAsia="Times New Roman" w:hAnsi="Times New Roman"/>
          <w:sz w:val="24"/>
          <w:u w:val="single"/>
          <w:lang w:val="en-US"/>
        </w:rPr>
        <w:t>Kyklos</w:t>
      </w:r>
      <w:proofErr w:type="spellEnd"/>
      <w:r>
        <w:fldChar w:fldCharType="end"/>
      </w:r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24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Contemporary Economic Policy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25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Review of Economic Studies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26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Finance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 </w:t>
      </w:r>
      <w:r>
        <w:rPr>
          <w:rFonts w:ascii="Times New Roman" w:eastAsia="Times New Roman" w:hAnsi="Times New Roman"/>
          <w:sz w:val="24"/>
        </w:rPr>
        <w:t>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мн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др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.), </w:t>
      </w:r>
      <w:r>
        <w:rPr>
          <w:rFonts w:ascii="Times New Roman" w:eastAsia="Times New Roman" w:hAnsi="Times New Roman"/>
          <w:sz w:val="24"/>
        </w:rPr>
        <w:t>менеджмент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(«</w:t>
      </w:r>
      <w:hyperlink r:id="rId27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Management Studies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28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Decision Sciences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29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Product Innovation Manage-</w:t>
        </w:r>
        <w:proofErr w:type="spellStart"/>
      </w:hyperlink>
      <w:hyperlink r:id="rId30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ment</w:t>
        </w:r>
        <w:proofErr w:type="spellEnd"/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31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Industrial Relations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»), </w:t>
      </w:r>
      <w:r>
        <w:rPr>
          <w:rFonts w:ascii="Times New Roman" w:eastAsia="Times New Roman" w:hAnsi="Times New Roman"/>
          <w:sz w:val="24"/>
        </w:rPr>
        <w:t>статистику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</w:rPr>
        <w:t>общественные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науки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</w:rPr>
        <w:t>Все издания представлены без эмбарго, некоторые с глубоким архивом.</w:t>
      </w:r>
    </w:p>
    <w:p w:rsidR="004976E3" w:rsidRDefault="004976E3" w:rsidP="004976E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45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Wiley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InterScience</w:t>
        </w:r>
        <w:proofErr w:type="spellEnd"/>
        <w:r>
          <w:rPr>
            <w:rFonts w:ascii="Times New Roman" w:eastAsia="Times New Roman" w:hAnsi="Times New Roman"/>
            <w:b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Подписка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на полные тексты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13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журналов издательства </w:t>
      </w:r>
      <w:proofErr w:type="spellStart"/>
      <w:r>
        <w:rPr>
          <w:rFonts w:ascii="Times New Roman" w:eastAsia="Times New Roman" w:hAnsi="Times New Roman"/>
          <w:sz w:val="24"/>
        </w:rPr>
        <w:t>Wiley</w:t>
      </w:r>
      <w:proofErr w:type="spellEnd"/>
      <w:r>
        <w:rPr>
          <w:rFonts w:ascii="Times New Roman" w:eastAsia="Times New Roman" w:hAnsi="Times New Roman"/>
          <w:sz w:val="24"/>
        </w:rPr>
        <w:t>. Проводился выбор наиболее цитируемых и престижных изданий по тематике ГУ-ВШЭ.</w:t>
      </w:r>
    </w:p>
    <w:p w:rsidR="004976E3" w:rsidRDefault="004976E3" w:rsidP="004976E3">
      <w:pPr>
        <w:spacing w:line="8" w:lineRule="exact"/>
        <w:rPr>
          <w:rFonts w:ascii="Times New Roman" w:eastAsia="Times New Roman" w:hAnsi="Times New Roman"/>
          <w:sz w:val="24"/>
        </w:rPr>
      </w:pPr>
    </w:p>
    <w:p w:rsidR="004976E3" w:rsidRPr="005F3B8D" w:rsidRDefault="004976E3" w:rsidP="004976E3">
      <w:pPr>
        <w:numPr>
          <w:ilvl w:val="0"/>
          <w:numId w:val="2"/>
        </w:numPr>
        <w:tabs>
          <w:tab w:val="left" w:pos="256"/>
        </w:tabs>
        <w:spacing w:line="237" w:lineRule="auto"/>
        <w:ind w:left="7" w:hanging="7"/>
        <w:jc w:val="both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подписке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«</w:t>
      </w:r>
      <w:hyperlink r:id="rId33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Strategic Management Journal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34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 xml:space="preserve">Journal of </w:t>
        </w:r>
        <w:proofErr w:type="spellStart"/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Ap</w:t>
        </w:r>
        <w:proofErr w:type="spellEnd"/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-</w:t>
        </w:r>
      </w:hyperlink>
      <w:hyperlink r:id="rId35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plied Econometrics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36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Public Administration and Develop-</w:t>
        </w:r>
        <w:proofErr w:type="spellStart"/>
      </w:hyperlink>
      <w:hyperlink r:id="rId37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ment</w:t>
        </w:r>
        <w:proofErr w:type="spellEnd"/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38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International Journal of Finance &amp; Economics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39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Human Resource Management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 </w:t>
      </w:r>
      <w:r>
        <w:rPr>
          <w:rFonts w:ascii="Times New Roman" w:eastAsia="Times New Roman" w:hAnsi="Times New Roman"/>
          <w:sz w:val="24"/>
        </w:rPr>
        <w:t>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</w:rPr>
        <w:t>Все</w:t>
      </w:r>
      <w:r w:rsidRPr="005F3B8D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издания</w:t>
      </w:r>
      <w:r w:rsidRPr="005F3B8D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представ</w:t>
      </w:r>
      <w:r w:rsidRPr="005F3B8D">
        <w:rPr>
          <w:rFonts w:ascii="Times New Roman" w:eastAsia="Times New Roman" w:hAnsi="Times New Roman"/>
          <w:sz w:val="24"/>
          <w:lang w:val="en-US"/>
        </w:rPr>
        <w:t>-</w:t>
      </w:r>
    </w:p>
    <w:p w:rsidR="004976E3" w:rsidRPr="005F3B8D" w:rsidRDefault="004976E3" w:rsidP="004976E3">
      <w:pPr>
        <w:spacing w:line="2" w:lineRule="exact"/>
        <w:rPr>
          <w:rFonts w:ascii="Times New Roman" w:eastAsia="Times New Roman" w:hAnsi="Times New Roman"/>
          <w:sz w:val="24"/>
          <w:lang w:val="en-US"/>
        </w:rPr>
      </w:pPr>
    </w:p>
    <w:p w:rsidR="004976E3" w:rsidRDefault="004976E3" w:rsidP="004976E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лены с 1996–97 г. по 2007 г. в полном тексте.</w:t>
      </w:r>
    </w:p>
    <w:p w:rsidR="004976E3" w:rsidRDefault="004976E3" w:rsidP="004976E3">
      <w:pPr>
        <w:spacing w:line="5" w:lineRule="exact"/>
        <w:rPr>
          <w:rFonts w:ascii="Times New Roman" w:eastAsia="Times New Roman" w:hAnsi="Times New Roman"/>
          <w:sz w:val="24"/>
        </w:rPr>
      </w:pPr>
    </w:p>
    <w:p w:rsidR="004976E3" w:rsidRPr="00D80236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Taylor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&amp;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Francis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Все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журналы издательства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«</w:t>
      </w:r>
      <w:proofErr w:type="spellStart"/>
      <w:r>
        <w:rPr>
          <w:rFonts w:ascii="Times New Roman" w:eastAsia="Times New Roman" w:hAnsi="Times New Roman"/>
          <w:sz w:val="24"/>
        </w:rPr>
        <w:t>Taylor</w:t>
      </w:r>
      <w:proofErr w:type="spellEnd"/>
      <w:r>
        <w:rPr>
          <w:rFonts w:ascii="Times New Roman" w:eastAsia="Times New Roman" w:hAnsi="Times New Roman"/>
          <w:sz w:val="24"/>
        </w:rPr>
        <w:t xml:space="preserve"> &amp; </w:t>
      </w:r>
      <w:proofErr w:type="spellStart"/>
      <w:r>
        <w:rPr>
          <w:rFonts w:ascii="Times New Roman" w:eastAsia="Times New Roman" w:hAnsi="Times New Roman"/>
          <w:sz w:val="24"/>
        </w:rPr>
        <w:t>Francis</w:t>
      </w:r>
      <w:proofErr w:type="spellEnd"/>
      <w:r>
        <w:rPr>
          <w:rFonts w:ascii="Times New Roman" w:eastAsia="Times New Roman" w:hAnsi="Times New Roman"/>
          <w:sz w:val="24"/>
        </w:rPr>
        <w:t>», включая выходящие под принадлежащей ему маркой «</w:t>
      </w:r>
      <w:proofErr w:type="spellStart"/>
      <w:r>
        <w:rPr>
          <w:rFonts w:ascii="Times New Roman" w:eastAsia="Times New Roman" w:hAnsi="Times New Roman"/>
          <w:sz w:val="24"/>
        </w:rPr>
        <w:t>Routledge</w:t>
      </w:r>
      <w:proofErr w:type="spellEnd"/>
      <w:r>
        <w:rPr>
          <w:rFonts w:ascii="Times New Roman" w:eastAsia="Times New Roman" w:hAnsi="Times New Roman"/>
          <w:sz w:val="24"/>
        </w:rPr>
        <w:t xml:space="preserve">». Всего более 1000 изданий, в том числе по экономике, бизнесу, социологии, образованию,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ма</w:t>
      </w:r>
      <w:proofErr w:type="spellEnd"/>
      <w:r>
        <w:rPr>
          <w:rFonts w:ascii="Times New Roman" w:eastAsia="Times New Roman" w:hAnsi="Times New Roman"/>
          <w:sz w:val="24"/>
        </w:rPr>
        <w:t>-тематике</w:t>
      </w:r>
      <w:proofErr w:type="gramEnd"/>
      <w:r>
        <w:rPr>
          <w:rFonts w:ascii="Times New Roman" w:eastAsia="Times New Roman" w:hAnsi="Times New Roman"/>
          <w:sz w:val="24"/>
        </w:rPr>
        <w:t>, праву, психологии и др. Примеры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журналов</w:t>
      </w:r>
      <w:r w:rsidRPr="00D80236">
        <w:rPr>
          <w:rFonts w:ascii="Times New Roman" w:eastAsia="Times New Roman" w:hAnsi="Times New Roman"/>
          <w:sz w:val="24"/>
          <w:lang w:val="en-US"/>
        </w:rPr>
        <w:t>:</w:t>
      </w:r>
    </w:p>
    <w:p w:rsidR="004976E3" w:rsidRPr="00D80236" w:rsidRDefault="004976E3" w:rsidP="004976E3">
      <w:pPr>
        <w:spacing w:line="11" w:lineRule="exact"/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:rsidR="004976E3" w:rsidRDefault="004976E3" w:rsidP="004976E3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r w:rsidRPr="00D80236">
        <w:rPr>
          <w:rFonts w:ascii="Times New Roman" w:eastAsia="Times New Roman" w:hAnsi="Times New Roman"/>
          <w:sz w:val="24"/>
          <w:lang w:val="en-US"/>
        </w:rPr>
        <w:t>«</w:t>
      </w:r>
      <w:hyperlink r:id="rId41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Regional Studies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42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Economy and Society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proofErr w:type="spellStart"/>
      <w:r>
        <w:fldChar w:fldCharType="begin"/>
      </w:r>
      <w:r w:rsidRPr="00D80236">
        <w:rPr>
          <w:lang w:val="en-US"/>
        </w:rPr>
        <w:instrText xml:space="preserve"> HYPERLINK "http://82.179.249.32:2048/login?url=http://www.informaworld.com/smpp/title~content=t713397956~db=all" </w:instrText>
      </w:r>
      <w:r>
        <w:fldChar w:fldCharType="separate"/>
      </w:r>
      <w:r w:rsidRPr="00D80236">
        <w:rPr>
          <w:rFonts w:ascii="Times New Roman" w:eastAsia="Times New Roman" w:hAnsi="Times New Roman"/>
          <w:sz w:val="24"/>
          <w:u w:val="single"/>
          <w:lang w:val="en-US"/>
        </w:rPr>
        <w:t>Acta</w:t>
      </w:r>
      <w:proofErr w:type="spellEnd"/>
      <w:r>
        <w:fldChar w:fldCharType="end"/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hyperlink r:id="rId43" w:history="1">
        <w:proofErr w:type="spellStart"/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sociologica</w:t>
        </w:r>
        <w:proofErr w:type="spellEnd"/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44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International Journal of Human Resource Man-</w:t>
        </w:r>
        <w:proofErr w:type="spellStart"/>
      </w:hyperlink>
      <w:hyperlink r:id="rId45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agement</w:t>
        </w:r>
        <w:proofErr w:type="spellEnd"/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46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Mathematical Sociology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»... </w:t>
      </w:r>
      <w:r>
        <w:rPr>
          <w:rFonts w:ascii="Times New Roman" w:eastAsia="Times New Roman" w:hAnsi="Times New Roman"/>
          <w:sz w:val="24"/>
        </w:rPr>
        <w:t>Все издания представлены в полном тексте, без эмбарго. Охват — с 90-х годов по настоящее время (варьируется в зависимости от издания).</w:t>
      </w:r>
    </w:p>
    <w:p w:rsidR="004976E3" w:rsidRDefault="004976E3" w:rsidP="004976E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0" w:lineRule="atLeast"/>
        <w:ind w:left="56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9860"/>
            <wp:effectExtent l="0" t="0" r="63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history="1">
        <w:r>
          <w:rPr>
            <w:rFonts w:ascii="Times New Roman" w:eastAsia="Times New Roman" w:hAnsi="Times New Roman"/>
            <w:b/>
            <w:sz w:val="23"/>
            <w:u w:val="single"/>
          </w:rPr>
          <w:t xml:space="preserve"> SAGE </w:t>
        </w:r>
        <w:proofErr w:type="spellStart"/>
        <w:r>
          <w:rPr>
            <w:rFonts w:ascii="Times New Roman" w:eastAsia="Times New Roman" w:hAnsi="Times New Roman"/>
            <w:b/>
            <w:sz w:val="23"/>
            <w:u w:val="single"/>
          </w:rPr>
          <w:t>Journals</w:t>
        </w:r>
        <w:proofErr w:type="spellEnd"/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3"/>
            <w:u w:val="single"/>
          </w:rPr>
          <w:t>Online</w:t>
        </w:r>
        <w:proofErr w:type="spellEnd"/>
        <w:r>
          <w:rPr>
            <w:rFonts w:ascii="Times New Roman" w:eastAsia="Times New Roman" w:hAnsi="Times New Roman"/>
            <w:sz w:val="23"/>
          </w:rPr>
          <w:t>.</w:t>
        </w:r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3"/>
        </w:rPr>
        <w:t>Содержит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</w:rPr>
        <w:t>более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</w:rPr>
        <w:t>400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журна</w:t>
      </w:r>
      <w:proofErr w:type="spellEnd"/>
      <w:r>
        <w:rPr>
          <w:rFonts w:ascii="Times New Roman" w:eastAsia="Times New Roman" w:hAnsi="Times New Roman"/>
          <w:sz w:val="23"/>
        </w:rPr>
        <w:t>-</w:t>
      </w:r>
    </w:p>
    <w:p w:rsidR="004976E3" w:rsidRDefault="004976E3" w:rsidP="004976E3">
      <w:pPr>
        <w:spacing w:line="15" w:lineRule="exact"/>
        <w:rPr>
          <w:rFonts w:ascii="Times New Roman" w:eastAsia="Times New Roman" w:hAnsi="Times New Roman"/>
          <w:b/>
          <w:sz w:val="23"/>
          <w:u w:val="single"/>
        </w:rPr>
      </w:pPr>
    </w:p>
    <w:p w:rsidR="004976E3" w:rsidRPr="00D80236" w:rsidRDefault="004976E3" w:rsidP="004976E3">
      <w:pPr>
        <w:spacing w:line="237" w:lineRule="auto"/>
        <w:ind w:left="7"/>
        <w:jc w:val="both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лов издательства SAGE. Дисциплинарный круг: социология, психология, экономика, менеджмент, образование, а также ряд других общественных, гуманитарных, естественных и медицинских наук. В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частности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</w:rPr>
        <w:t>представлены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журналы</w:t>
      </w:r>
    </w:p>
    <w:p w:rsidR="004976E3" w:rsidRPr="00D80236" w:rsidRDefault="004976E3" w:rsidP="004976E3">
      <w:pPr>
        <w:spacing w:line="14" w:lineRule="exact"/>
        <w:rPr>
          <w:rFonts w:ascii="Times New Roman" w:eastAsia="Times New Roman" w:hAnsi="Times New Roman"/>
          <w:b/>
          <w:sz w:val="23"/>
          <w:u w:val="single"/>
          <w:lang w:val="en-US"/>
        </w:rPr>
      </w:pPr>
    </w:p>
    <w:p w:rsidR="004976E3" w:rsidRPr="00D80236" w:rsidRDefault="004976E3" w:rsidP="004976E3">
      <w:pPr>
        <w:spacing w:line="234" w:lineRule="auto"/>
        <w:ind w:left="7"/>
        <w:jc w:val="both"/>
        <w:rPr>
          <w:rFonts w:ascii="Times New Roman" w:eastAsia="Times New Roman" w:hAnsi="Times New Roman"/>
          <w:sz w:val="24"/>
          <w:u w:val="single"/>
          <w:lang w:val="en-US"/>
        </w:rPr>
      </w:pPr>
      <w:r w:rsidRPr="00D80236">
        <w:rPr>
          <w:rFonts w:ascii="Times New Roman" w:eastAsia="Times New Roman" w:hAnsi="Times New Roman"/>
          <w:sz w:val="24"/>
          <w:lang w:val="en-US"/>
        </w:rPr>
        <w:t>«</w:t>
      </w:r>
      <w:hyperlink r:id="rId48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Sociology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49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Personality and Social Psychology Bulletin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50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Organization Studies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51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the Academy of Marketing</w:t>
        </w:r>
      </w:hyperlink>
    </w:p>
    <w:p w:rsidR="004976E3" w:rsidRPr="00D80236" w:rsidRDefault="004976E3" w:rsidP="004976E3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  <w:lang w:val="en-US"/>
        </w:rPr>
        <w:sectPr w:rsidR="004976E3" w:rsidRPr="00D80236" w:rsidSect="004976E3">
          <w:pgSz w:w="8260" w:h="11906"/>
          <w:pgMar w:top="1135" w:right="851" w:bottom="437" w:left="1133" w:header="0" w:footer="0" w:gutter="0"/>
          <w:cols w:space="0" w:equalWidth="0">
            <w:col w:w="6267"/>
          </w:cols>
          <w:docGrid w:linePitch="360"/>
        </w:sectPr>
      </w:pPr>
    </w:p>
    <w:bookmarkStart w:id="2" w:name="page94"/>
    <w:bookmarkEnd w:id="2"/>
    <w:p w:rsidR="004976E3" w:rsidRPr="00D80236" w:rsidRDefault="004976E3" w:rsidP="004976E3">
      <w:pPr>
        <w:spacing w:line="0" w:lineRule="atLeast"/>
        <w:ind w:left="7"/>
        <w:rPr>
          <w:rFonts w:ascii="Times New Roman" w:eastAsia="Times New Roman" w:hAnsi="Times New Roman"/>
          <w:sz w:val="24"/>
          <w:lang w:val="en-US"/>
        </w:rPr>
      </w:pPr>
      <w:r>
        <w:lastRenderedPageBreak/>
        <w:fldChar w:fldCharType="begin"/>
      </w:r>
      <w:r w:rsidRPr="00D80236">
        <w:rPr>
          <w:lang w:val="en-US"/>
        </w:rPr>
        <w:instrText xml:space="preserve"> HYPERLINK "http://82.179.249.32:2048/login?url=http://jam.sagepub.com/" </w:instrText>
      </w:r>
      <w:r>
        <w:fldChar w:fldCharType="separate"/>
      </w:r>
      <w:r w:rsidRPr="00D80236">
        <w:rPr>
          <w:rFonts w:ascii="Times New Roman" w:eastAsia="Times New Roman" w:hAnsi="Times New Roman"/>
          <w:sz w:val="24"/>
          <w:u w:val="single"/>
          <w:lang w:val="en-US"/>
        </w:rPr>
        <w:t>Science</w:t>
      </w:r>
      <w:r>
        <w:fldChar w:fldCharType="end"/>
      </w:r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52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Journal of Conflict Resolution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», «</w:t>
      </w:r>
      <w:hyperlink r:id="rId53" w:history="1">
        <w:r w:rsidRPr="00D80236">
          <w:rPr>
            <w:rFonts w:ascii="Times New Roman" w:eastAsia="Times New Roman" w:hAnsi="Times New Roman"/>
            <w:sz w:val="24"/>
            <w:u w:val="single"/>
            <w:lang w:val="en-US"/>
          </w:rPr>
          <w:t>Politics &amp; Society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>»</w:t>
      </w:r>
    </w:p>
    <w:p w:rsidR="004976E3" w:rsidRPr="00D80236" w:rsidRDefault="004976E3" w:rsidP="004976E3">
      <w:pPr>
        <w:spacing w:line="12" w:lineRule="exact"/>
        <w:rPr>
          <w:rFonts w:ascii="Times New Roman" w:eastAsia="Times New Roman" w:hAnsi="Times New Roman"/>
          <w:sz w:val="24"/>
          <w:lang w:val="en-US"/>
        </w:rPr>
      </w:pPr>
    </w:p>
    <w:p w:rsidR="004976E3" w:rsidRDefault="004976E3" w:rsidP="004976E3">
      <w:pPr>
        <w:numPr>
          <w:ilvl w:val="0"/>
          <w:numId w:val="3"/>
        </w:numPr>
        <w:tabs>
          <w:tab w:val="left" w:pos="230"/>
        </w:tabs>
        <w:spacing w:line="234" w:lineRule="auto"/>
        <w:ind w:left="7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др. Издания представлены в полном тексте, без эмбарго. Охват — с 1999 г. по настоящее время.</w:t>
      </w:r>
    </w:p>
    <w:p w:rsidR="004976E3" w:rsidRDefault="004976E3" w:rsidP="004976E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Oxford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Journals</w:t>
        </w:r>
        <w:proofErr w:type="spellEnd"/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более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190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журналов </w:t>
      </w:r>
      <w:proofErr w:type="gramStart"/>
      <w:r>
        <w:rPr>
          <w:rFonts w:ascii="Times New Roman" w:eastAsia="Times New Roman" w:hAnsi="Times New Roman"/>
          <w:sz w:val="24"/>
        </w:rPr>
        <w:t>из-</w:t>
      </w:r>
      <w:proofErr w:type="spellStart"/>
      <w:r>
        <w:rPr>
          <w:rFonts w:ascii="Times New Roman" w:eastAsia="Times New Roman" w:hAnsi="Times New Roman"/>
          <w:sz w:val="24"/>
        </w:rPr>
        <w:t>дательства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Oxford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 xml:space="preserve"> по всему спектру </w:t>
      </w:r>
      <w:proofErr w:type="spellStart"/>
      <w:r>
        <w:rPr>
          <w:rFonts w:ascii="Times New Roman" w:eastAsia="Times New Roman" w:hAnsi="Times New Roman"/>
          <w:sz w:val="24"/>
        </w:rPr>
        <w:t>дисцип-лин</w:t>
      </w:r>
      <w:proofErr w:type="spellEnd"/>
      <w:r>
        <w:rPr>
          <w:rFonts w:ascii="Times New Roman" w:eastAsia="Times New Roman" w:hAnsi="Times New Roman"/>
          <w:sz w:val="24"/>
        </w:rPr>
        <w:t xml:space="preserve"> (90 изданий по социальным и гуманитарным наукам). Охват — с 1996 г. по настоящее время (глубина архива варьируется от издания к изданию; у 24-х изданий по </w:t>
      </w:r>
      <w:proofErr w:type="gramStart"/>
      <w:r>
        <w:rPr>
          <w:rFonts w:ascii="Times New Roman" w:eastAsia="Times New Roman" w:hAnsi="Times New Roman"/>
          <w:sz w:val="24"/>
        </w:rPr>
        <w:t>обще-</w:t>
      </w:r>
      <w:proofErr w:type="spellStart"/>
      <w:r>
        <w:rPr>
          <w:rFonts w:ascii="Times New Roman" w:eastAsia="Times New Roman" w:hAnsi="Times New Roman"/>
          <w:sz w:val="24"/>
        </w:rPr>
        <w:t>ственным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и экономическим наукам имеются глубокие архи-вы, вплоть до самого первого номера).</w:t>
      </w:r>
    </w:p>
    <w:p w:rsidR="004976E3" w:rsidRPr="00D80236" w:rsidRDefault="004976E3" w:rsidP="004976E3">
      <w:pPr>
        <w:spacing w:line="0" w:lineRule="atLeast"/>
        <w:ind w:left="56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9860"/>
            <wp:effectExtent l="0" t="0" r="63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 xml:space="preserve"> Cambridge </w:t>
        </w:r>
        <w:proofErr w:type="gramStart"/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Journals  Online</w:t>
        </w:r>
        <w:proofErr w:type="gramEnd"/>
        <w:r w:rsidRPr="00D80236">
          <w:rPr>
            <w:rFonts w:ascii="Times New Roman" w:eastAsia="Times New Roman" w:hAnsi="Times New Roman"/>
            <w:sz w:val="24"/>
            <w:lang w:val="en-US"/>
          </w:rPr>
          <w:t>.</w:t>
        </w:r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 w:rsidRPr="00D80236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более</w:t>
      </w:r>
      <w:r w:rsidRPr="00D80236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</w:t>
      </w:r>
      <w:r w:rsidRPr="00D80236">
        <w:rPr>
          <w:rFonts w:ascii="Times New Roman" w:eastAsia="Times New Roman" w:hAnsi="Times New Roman"/>
          <w:sz w:val="24"/>
          <w:lang w:val="en-US"/>
        </w:rPr>
        <w:t>110</w:t>
      </w:r>
    </w:p>
    <w:p w:rsidR="004976E3" w:rsidRPr="00D80236" w:rsidRDefault="004976E3" w:rsidP="004976E3">
      <w:pPr>
        <w:spacing w:line="13" w:lineRule="exact"/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:rsidR="004976E3" w:rsidRDefault="004976E3" w:rsidP="004976E3">
      <w:pPr>
        <w:spacing w:line="237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журналов издательства </w:t>
      </w:r>
      <w:proofErr w:type="spellStart"/>
      <w:r>
        <w:rPr>
          <w:rFonts w:ascii="Times New Roman" w:eastAsia="Times New Roman" w:hAnsi="Times New Roman"/>
          <w:sz w:val="24"/>
        </w:rPr>
        <w:t>Cambridge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практи</w:t>
      </w:r>
      <w:proofErr w:type="spellEnd"/>
      <w:r>
        <w:rPr>
          <w:rFonts w:ascii="Times New Roman" w:eastAsia="Times New Roman" w:hAnsi="Times New Roman"/>
          <w:sz w:val="24"/>
        </w:rPr>
        <w:t>-чески</w:t>
      </w:r>
      <w:proofErr w:type="gramEnd"/>
      <w:r>
        <w:rPr>
          <w:rFonts w:ascii="Times New Roman" w:eastAsia="Times New Roman" w:hAnsi="Times New Roman"/>
          <w:sz w:val="24"/>
        </w:rPr>
        <w:t xml:space="preserve"> все публикации CUP по общественным и </w:t>
      </w:r>
      <w:proofErr w:type="spellStart"/>
      <w:r>
        <w:rPr>
          <w:rFonts w:ascii="Times New Roman" w:eastAsia="Times New Roman" w:hAnsi="Times New Roman"/>
          <w:sz w:val="24"/>
        </w:rPr>
        <w:t>гуманитар-ным</w:t>
      </w:r>
      <w:proofErr w:type="spellEnd"/>
      <w:r>
        <w:rPr>
          <w:rFonts w:ascii="Times New Roman" w:eastAsia="Times New Roman" w:hAnsi="Times New Roman"/>
          <w:sz w:val="24"/>
        </w:rPr>
        <w:t xml:space="preserve"> наукам. Охват — с 1997 г. по настоящее время (глубина архива варьируется от издания к изданию).</w:t>
      </w:r>
    </w:p>
    <w:p w:rsidR="004976E3" w:rsidRDefault="004976E3" w:rsidP="004976E3">
      <w:pPr>
        <w:spacing w:line="7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Default="004976E3" w:rsidP="004976E3">
      <w:pPr>
        <w:spacing w:line="249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  <w:u w:val="single"/>
        </w:rPr>
        <w:drawing>
          <wp:inline distT="0" distB="0" distL="0" distR="0">
            <wp:extent cx="170815" cy="143510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Издания ACM</w:t>
        </w:r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Публикации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Association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Computing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Machinery</w:t>
      </w:r>
      <w:proofErr w:type="spellEnd"/>
      <w:r>
        <w:rPr>
          <w:rFonts w:ascii="Times New Roman" w:eastAsia="Times New Roman" w:hAnsi="Times New Roman"/>
          <w:sz w:val="24"/>
        </w:rPr>
        <w:t xml:space="preserve"> (ACM) — одной из наиболее </w:t>
      </w:r>
      <w:proofErr w:type="spellStart"/>
      <w:r>
        <w:rPr>
          <w:rFonts w:ascii="Times New Roman" w:eastAsia="Times New Roman" w:hAnsi="Times New Roman"/>
          <w:sz w:val="24"/>
        </w:rPr>
        <w:t>автори</w:t>
      </w:r>
      <w:proofErr w:type="spellEnd"/>
      <w:r>
        <w:rPr>
          <w:rFonts w:ascii="Times New Roman" w:eastAsia="Times New Roman" w:hAnsi="Times New Roman"/>
          <w:sz w:val="24"/>
        </w:rPr>
        <w:t>-</w:t>
      </w:r>
    </w:p>
    <w:p w:rsidR="004976E3" w:rsidRDefault="004976E3" w:rsidP="004976E3">
      <w:pPr>
        <w:spacing w:line="2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Default="004976E3" w:rsidP="004976E3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организаций, занимающейся развитием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информати-ки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и компьютерных наук. Более 40 научных и практических журналов, труды более 200 различных конференций, </w:t>
      </w:r>
      <w:proofErr w:type="gramStart"/>
      <w:r>
        <w:rPr>
          <w:rFonts w:ascii="Times New Roman" w:eastAsia="Times New Roman" w:hAnsi="Times New Roman"/>
          <w:sz w:val="24"/>
        </w:rPr>
        <w:t>ин-формационные</w:t>
      </w:r>
      <w:proofErr w:type="gramEnd"/>
      <w:r>
        <w:rPr>
          <w:rFonts w:ascii="Times New Roman" w:eastAsia="Times New Roman" w:hAnsi="Times New Roman"/>
          <w:sz w:val="24"/>
        </w:rPr>
        <w:t xml:space="preserve"> бюллетени и др. Издания по </w:t>
      </w:r>
      <w:proofErr w:type="spellStart"/>
      <w:r>
        <w:rPr>
          <w:rFonts w:ascii="Times New Roman" w:eastAsia="Times New Roman" w:hAnsi="Times New Roman"/>
          <w:sz w:val="24"/>
        </w:rPr>
        <w:t>программиро-ванию</w:t>
      </w:r>
      <w:proofErr w:type="spellEnd"/>
      <w:r>
        <w:rPr>
          <w:rFonts w:ascii="Times New Roman" w:eastAsia="Times New Roman" w:hAnsi="Times New Roman"/>
          <w:sz w:val="24"/>
        </w:rPr>
        <w:t xml:space="preserve">, вычислительной технике, телекоммуникациям, управлению информационными системами и т. д. </w:t>
      </w:r>
      <w:proofErr w:type="spellStart"/>
      <w:r>
        <w:rPr>
          <w:rFonts w:ascii="Times New Roman" w:eastAsia="Times New Roman" w:hAnsi="Times New Roman"/>
          <w:sz w:val="24"/>
        </w:rPr>
        <w:t>Наиболь-шая</w:t>
      </w:r>
      <w:proofErr w:type="spellEnd"/>
      <w:r>
        <w:rPr>
          <w:rFonts w:ascii="Times New Roman" w:eastAsia="Times New Roman" w:hAnsi="Times New Roman"/>
          <w:sz w:val="24"/>
        </w:rPr>
        <w:t xml:space="preserve"> глубина архива — до 1950 г.</w:t>
      </w:r>
    </w:p>
    <w:p w:rsidR="004976E3" w:rsidRDefault="004976E3" w:rsidP="004976E3">
      <w:pPr>
        <w:spacing w:line="9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Default="004976E3" w:rsidP="004976E3">
      <w:pPr>
        <w:spacing w:line="244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  <w:u w:val="single"/>
        </w:rPr>
        <w:drawing>
          <wp:inline distT="0" distB="0" distL="0" distR="0">
            <wp:extent cx="170815" cy="143510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НЭБ</w:t>
        </w:r>
        <w:r>
          <w:rPr>
            <w:rFonts w:ascii="Times New Roman" w:eastAsia="Times New Roman" w:hAnsi="Times New Roman"/>
            <w:sz w:val="24"/>
          </w:rPr>
          <w:t>.</w:t>
        </w:r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издания по математике,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экономике,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социологии, политологии, праву, информатике и др. Охват — с 1995-1999 г. по настоящее время.</w:t>
      </w:r>
    </w:p>
    <w:p w:rsidR="004976E3" w:rsidRDefault="004976E3" w:rsidP="004976E3">
      <w:pPr>
        <w:spacing w:line="2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Pr="004976E3" w:rsidRDefault="004976E3" w:rsidP="004976E3">
      <w:pPr>
        <w:spacing w:line="249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  <w:u w:val="single"/>
        </w:rPr>
        <w:drawing>
          <wp:inline distT="0" distB="0" distL="0" distR="0">
            <wp:extent cx="170815" cy="1435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history="1">
        <w:r w:rsidRPr="004976E3"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Nature</w:t>
        </w:r>
        <w:r w:rsidRPr="004976E3"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Publishing</w:t>
        </w:r>
        <w:r w:rsidRPr="004976E3"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r w:rsidRPr="005F3B8D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Group</w:t>
        </w:r>
        <w:r w:rsidRPr="004976E3"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Издательство</w:t>
      </w:r>
      <w:r w:rsidRPr="004976E3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 w:rsidRPr="005F3B8D">
        <w:rPr>
          <w:rFonts w:ascii="Times New Roman" w:eastAsia="Times New Roman" w:hAnsi="Times New Roman"/>
          <w:sz w:val="24"/>
          <w:lang w:val="en-US"/>
        </w:rPr>
        <w:t>Nature</w:t>
      </w:r>
      <w:r w:rsidRPr="004976E3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 w:rsidRPr="005F3B8D">
        <w:rPr>
          <w:rFonts w:ascii="Times New Roman" w:eastAsia="Times New Roman" w:hAnsi="Times New Roman"/>
          <w:sz w:val="24"/>
          <w:lang w:val="en-US"/>
        </w:rPr>
        <w:t>Publishing</w:t>
      </w:r>
      <w:r w:rsidRPr="004976E3">
        <w:rPr>
          <w:rFonts w:ascii="Times New Roman" w:eastAsia="Times New Roman" w:hAnsi="Times New Roman"/>
          <w:sz w:val="24"/>
        </w:rPr>
        <w:t xml:space="preserve"> </w:t>
      </w:r>
      <w:r w:rsidRPr="005F3B8D">
        <w:rPr>
          <w:rFonts w:ascii="Times New Roman" w:eastAsia="Times New Roman" w:hAnsi="Times New Roman"/>
          <w:sz w:val="24"/>
          <w:lang w:val="en-US"/>
        </w:rPr>
        <w:t>Group</w:t>
      </w:r>
      <w:r w:rsidRPr="004976E3">
        <w:rPr>
          <w:rFonts w:ascii="Times New Roman" w:eastAsia="Times New Roman" w:hAnsi="Times New Roman"/>
          <w:sz w:val="24"/>
        </w:rPr>
        <w:t xml:space="preserve"> (</w:t>
      </w:r>
      <w:r w:rsidRPr="005F3B8D">
        <w:rPr>
          <w:rFonts w:ascii="Times New Roman" w:eastAsia="Times New Roman" w:hAnsi="Times New Roman"/>
          <w:sz w:val="24"/>
          <w:lang w:val="en-US"/>
        </w:rPr>
        <w:t>NPG</w:t>
      </w:r>
      <w:r w:rsidRPr="004976E3"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выпускает</w:t>
      </w:r>
      <w:r w:rsidRPr="004976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журнал</w:t>
      </w:r>
      <w:r w:rsidRPr="004976E3">
        <w:rPr>
          <w:rFonts w:ascii="Times New Roman" w:eastAsia="Times New Roman" w:hAnsi="Times New Roman"/>
          <w:sz w:val="24"/>
        </w:rPr>
        <w:t xml:space="preserve"> «</w:t>
      </w:r>
      <w:hyperlink r:id="rId59" w:history="1">
        <w:r w:rsidRPr="005F3B8D">
          <w:rPr>
            <w:rFonts w:ascii="Times New Roman" w:eastAsia="Times New Roman" w:hAnsi="Times New Roman"/>
            <w:sz w:val="24"/>
            <w:u w:val="single"/>
            <w:lang w:val="en-US"/>
          </w:rPr>
          <w:t>Nature</w:t>
        </w:r>
      </w:hyperlink>
      <w:r w:rsidRPr="004976E3">
        <w:rPr>
          <w:rFonts w:ascii="Times New Roman" w:eastAsia="Times New Roman" w:hAnsi="Times New Roman"/>
          <w:sz w:val="24"/>
        </w:rPr>
        <w:t xml:space="preserve">» — </w:t>
      </w:r>
      <w:proofErr w:type="spellStart"/>
      <w:r>
        <w:rPr>
          <w:rFonts w:ascii="Times New Roman" w:eastAsia="Times New Roman" w:hAnsi="Times New Roman"/>
          <w:sz w:val="24"/>
        </w:rPr>
        <w:t>веро</w:t>
      </w:r>
      <w:proofErr w:type="spellEnd"/>
      <w:r w:rsidRPr="004976E3">
        <w:rPr>
          <w:rFonts w:ascii="Times New Roman" w:eastAsia="Times New Roman" w:hAnsi="Times New Roman"/>
          <w:sz w:val="24"/>
        </w:rPr>
        <w:t>-</w:t>
      </w:r>
    </w:p>
    <w:p w:rsidR="004976E3" w:rsidRPr="004976E3" w:rsidRDefault="004976E3" w:rsidP="004976E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237" w:lineRule="auto"/>
        <w:ind w:left="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ятно</w:t>
      </w:r>
      <w:proofErr w:type="spellEnd"/>
      <w:r>
        <w:rPr>
          <w:rFonts w:ascii="Times New Roman" w:eastAsia="Times New Roman" w:hAnsi="Times New Roman"/>
          <w:sz w:val="24"/>
        </w:rPr>
        <w:t xml:space="preserve">, наиболее прославленное научное издание широкого профиля, обладающее к тому же самым высоким индексом цитирования. Представлены номера с 1997 г. по настоящее время. Кроме этого имеется доступ к четырем другим </w:t>
      </w:r>
      <w:proofErr w:type="spellStart"/>
      <w:r>
        <w:rPr>
          <w:rFonts w:ascii="Times New Roman" w:eastAsia="Times New Roman" w:hAnsi="Times New Roman"/>
          <w:sz w:val="24"/>
        </w:rPr>
        <w:t>жур</w:t>
      </w:r>
      <w:proofErr w:type="spellEnd"/>
      <w:r>
        <w:rPr>
          <w:rFonts w:ascii="Times New Roman" w:eastAsia="Times New Roman" w:hAnsi="Times New Roman"/>
          <w:sz w:val="24"/>
        </w:rPr>
        <w:t>-</w:t>
      </w:r>
    </w:p>
    <w:p w:rsidR="004976E3" w:rsidRDefault="004976E3" w:rsidP="004976E3">
      <w:pPr>
        <w:spacing w:line="312" w:lineRule="exact"/>
        <w:rPr>
          <w:rFonts w:ascii="Times New Roman" w:eastAsia="Times New Roman" w:hAnsi="Times New Roman"/>
          <w:b/>
          <w:sz w:val="24"/>
          <w:u w:val="single"/>
        </w:rPr>
      </w:pPr>
    </w:p>
    <w:p w:rsidR="004976E3" w:rsidRPr="00D80236" w:rsidRDefault="004976E3" w:rsidP="004976E3">
      <w:pPr>
        <w:spacing w:line="236" w:lineRule="auto"/>
        <w:rPr>
          <w:rFonts w:ascii="Times New Roman" w:eastAsia="Times New Roman" w:hAnsi="Times New Roman"/>
          <w:b/>
          <w:sz w:val="24"/>
          <w:lang w:val="en-US"/>
        </w:rPr>
      </w:pPr>
      <w:bookmarkStart w:id="3" w:name="page95"/>
      <w:bookmarkEnd w:id="3"/>
      <w:proofErr w:type="spellStart"/>
      <w:r>
        <w:rPr>
          <w:rFonts w:ascii="Times New Roman" w:eastAsia="Times New Roman" w:hAnsi="Times New Roman"/>
          <w:sz w:val="24"/>
        </w:rPr>
        <w:t>налам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издательства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>: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>«</w:t>
      </w:r>
      <w:hyperlink r:id="rId60" w:history="1">
        <w:r w:rsidRPr="00D80236">
          <w:rPr>
            <w:rFonts w:ascii="Times New Roman" w:eastAsia="Times New Roman" w:hAnsi="Times New Roman"/>
            <w:b/>
            <w:sz w:val="24"/>
            <w:lang w:val="en-US"/>
          </w:rPr>
          <w:t>Nature Methods</w:t>
        </w:r>
      </w:hyperlink>
      <w:r w:rsidRPr="00D80236">
        <w:rPr>
          <w:rFonts w:ascii="Times New Roman" w:eastAsia="Times New Roman" w:hAnsi="Times New Roman"/>
          <w:b/>
          <w:sz w:val="24"/>
          <w:lang w:val="en-US"/>
        </w:rPr>
        <w:t>»,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>«</w:t>
      </w:r>
      <w:hyperlink r:id="rId61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Nature</w:t>
        </w:r>
      </w:hyperlink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hyperlink r:id="rId62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Nanotechnology</w:t>
        </w:r>
      </w:hyperlink>
      <w:r w:rsidRPr="00D80236">
        <w:rPr>
          <w:rFonts w:ascii="Times New Roman" w:eastAsia="Times New Roman" w:hAnsi="Times New Roman"/>
          <w:b/>
          <w:sz w:val="24"/>
          <w:lang w:val="en-US"/>
        </w:rPr>
        <w:t>», «</w:t>
      </w:r>
      <w:hyperlink r:id="rId63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Nature Physics</w:t>
        </w:r>
      </w:hyperlink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» </w:t>
      </w:r>
      <w:r>
        <w:rPr>
          <w:rFonts w:ascii="Times New Roman" w:eastAsia="Times New Roman" w:hAnsi="Times New Roman"/>
          <w:b/>
          <w:sz w:val="24"/>
        </w:rPr>
        <w:t>и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 «</w:t>
      </w:r>
      <w:hyperlink r:id="rId64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>Nature Materials</w:t>
        </w:r>
      </w:hyperlink>
      <w:r w:rsidRPr="00D80236">
        <w:rPr>
          <w:rFonts w:ascii="Times New Roman" w:eastAsia="Times New Roman" w:hAnsi="Times New Roman"/>
          <w:b/>
          <w:sz w:val="24"/>
          <w:lang w:val="en-US"/>
        </w:rPr>
        <w:t>».</w:t>
      </w:r>
    </w:p>
    <w:p w:rsidR="004976E3" w:rsidRPr="00D80236" w:rsidRDefault="004976E3" w:rsidP="004976E3">
      <w:pPr>
        <w:spacing w:line="20" w:lineRule="exact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-184150</wp:posOffset>
                </wp:positionV>
                <wp:extent cx="1262380" cy="0"/>
                <wp:effectExtent l="8255" t="14605" r="15240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30968" id="Прямая соединительная линия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-14.5pt" to="243.6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" strokeweight=".42331mm"/>
            </w:pict>
          </mc:Fallback>
        </mc:AlternateContent>
      </w:r>
    </w:p>
    <w:p w:rsidR="004976E3" w:rsidRDefault="004976E3" w:rsidP="004976E3">
      <w:pPr>
        <w:spacing w:line="243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lastRenderedPageBreak/>
        <w:drawing>
          <wp:inline distT="0" distB="0" distL="0" distR="0">
            <wp:extent cx="170815" cy="1435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5" w:history="1">
        <w:r>
          <w:rPr>
            <w:rFonts w:ascii="Times New Roman" w:eastAsia="Times New Roman" w:hAnsi="Times New Roman"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u w:val="single"/>
          </w:rPr>
          <w:t>Science</w:t>
        </w:r>
      </w:hyperlink>
      <w:r>
        <w:rPr>
          <w:rFonts w:ascii="Times New Roman" w:eastAsia="Times New Roman" w:hAnsi="Times New Roman"/>
          <w:sz w:val="24"/>
        </w:rPr>
        <w:t>Один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из ведущих </w:t>
      </w:r>
      <w:proofErr w:type="spellStart"/>
      <w:r>
        <w:rPr>
          <w:rFonts w:ascii="Times New Roman" w:eastAsia="Times New Roman" w:hAnsi="Times New Roman"/>
          <w:sz w:val="24"/>
        </w:rPr>
        <w:t>мультидисциплинарных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научных журналов. Всемирно известное научно-популярное издание публикуется Американской ассоциацией по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разви-тию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науки (AAAS), содержит обзоры новейших разработок</w:t>
      </w:r>
    </w:p>
    <w:p w:rsidR="004976E3" w:rsidRDefault="004976E3" w:rsidP="004976E3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4976E3" w:rsidRDefault="004976E3" w:rsidP="004976E3">
      <w:pPr>
        <w:numPr>
          <w:ilvl w:val="0"/>
          <w:numId w:val="4"/>
        </w:numPr>
        <w:tabs>
          <w:tab w:val="left" w:pos="196"/>
        </w:tabs>
        <w:spacing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естественных и прикладных науках, освещает новости </w:t>
      </w:r>
      <w:proofErr w:type="gramStart"/>
      <w:r>
        <w:rPr>
          <w:rFonts w:ascii="Times New Roman" w:eastAsia="Times New Roman" w:hAnsi="Times New Roman"/>
          <w:sz w:val="24"/>
        </w:rPr>
        <w:t>на-</w:t>
      </w:r>
      <w:proofErr w:type="spellStart"/>
      <w:r>
        <w:rPr>
          <w:rFonts w:ascii="Times New Roman" w:eastAsia="Times New Roman" w:hAnsi="Times New Roman"/>
          <w:sz w:val="24"/>
        </w:rPr>
        <w:t>учного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мира и комментирует их. Охват — с 1997 г. по </w:t>
      </w:r>
      <w:proofErr w:type="gramStart"/>
      <w:r>
        <w:rPr>
          <w:rFonts w:ascii="Times New Roman" w:eastAsia="Times New Roman" w:hAnsi="Times New Roman"/>
          <w:sz w:val="24"/>
        </w:rPr>
        <w:t>на-стоящее</w:t>
      </w:r>
      <w:proofErr w:type="gramEnd"/>
      <w:r>
        <w:rPr>
          <w:rFonts w:ascii="Times New Roman" w:eastAsia="Times New Roman" w:hAnsi="Times New Roman"/>
          <w:sz w:val="24"/>
        </w:rPr>
        <w:t xml:space="preserve"> время.</w:t>
      </w:r>
    </w:p>
    <w:p w:rsidR="007F6324" w:rsidRDefault="007F6324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Pr="00D80236" w:rsidRDefault="004976E3" w:rsidP="004976E3">
      <w:pPr>
        <w:spacing w:line="234" w:lineRule="auto"/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ProQuest Dissertations &amp; Theses: </w:t>
      </w:r>
      <w:r>
        <w:rPr>
          <w:rFonts w:ascii="Times New Roman" w:eastAsia="Times New Roman" w:hAnsi="Times New Roman"/>
          <w:b/>
          <w:sz w:val="24"/>
        </w:rPr>
        <w:t>библиография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полные</w:t>
      </w:r>
      <w:r w:rsidRPr="00D80236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тексты</w:t>
      </w:r>
    </w:p>
    <w:p w:rsidR="004976E3" w:rsidRPr="00D80236" w:rsidRDefault="004976E3" w:rsidP="004976E3">
      <w:pPr>
        <w:spacing w:line="9" w:lineRule="exact"/>
        <w:rPr>
          <w:rFonts w:ascii="Times New Roman" w:eastAsia="Times New Roman" w:hAnsi="Times New Roman"/>
          <w:lang w:val="en-US"/>
        </w:rPr>
      </w:pPr>
    </w:p>
    <w:p w:rsidR="004976E3" w:rsidRDefault="004976E3" w:rsidP="004976E3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ProQuest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Dissertations</w:t>
      </w:r>
      <w:proofErr w:type="spellEnd"/>
      <w:r>
        <w:rPr>
          <w:rFonts w:ascii="Times New Roman" w:eastAsia="Times New Roman" w:hAnsi="Times New Roman"/>
          <w:sz w:val="24"/>
        </w:rPr>
        <w:t xml:space="preserve"> &amp; </w:t>
      </w:r>
      <w:proofErr w:type="spellStart"/>
      <w:r>
        <w:rPr>
          <w:rFonts w:ascii="Times New Roman" w:eastAsia="Times New Roman" w:hAnsi="Times New Roman"/>
          <w:sz w:val="24"/>
        </w:rPr>
        <w:t>Theses</w:t>
      </w:r>
      <w:proofErr w:type="spellEnd"/>
      <w:r>
        <w:rPr>
          <w:rFonts w:ascii="Times New Roman" w:eastAsia="Times New Roman" w:hAnsi="Times New Roman"/>
          <w:sz w:val="24"/>
        </w:rPr>
        <w:t xml:space="preserve"> включает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библиогра-фические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описания более двух миллионов докторских и </w:t>
      </w:r>
      <w:proofErr w:type="spellStart"/>
      <w:r>
        <w:rPr>
          <w:rFonts w:ascii="Times New Roman" w:eastAsia="Times New Roman" w:hAnsi="Times New Roman"/>
          <w:sz w:val="24"/>
        </w:rPr>
        <w:t>ма-гистерских</w:t>
      </w:r>
      <w:proofErr w:type="spellEnd"/>
      <w:r>
        <w:rPr>
          <w:rFonts w:ascii="Times New Roman" w:eastAsia="Times New Roman" w:hAnsi="Times New Roman"/>
          <w:sz w:val="24"/>
        </w:rPr>
        <w:t xml:space="preserve"> диссертаций, в основном защищенных в Север-ной Америке и Европе. Авторские аннотации доступны для докторских диссертаций с 1980 г., для магистерских — с 1988 г. Кроме того, большинство диссертаций, защищенных после 1996 г., представлены полными текстами 24-х первых страниц (в свободном доступе). Имеется возможность заказа полнотекстовой версии диссертации, с оплатой по </w:t>
      </w:r>
      <w:proofErr w:type="gramStart"/>
      <w:r>
        <w:rPr>
          <w:rFonts w:ascii="Times New Roman" w:eastAsia="Times New Roman" w:hAnsi="Times New Roman"/>
          <w:sz w:val="24"/>
        </w:rPr>
        <w:t>кредит-ной</w:t>
      </w:r>
      <w:proofErr w:type="gramEnd"/>
      <w:r>
        <w:rPr>
          <w:rFonts w:ascii="Times New Roman" w:eastAsia="Times New Roman" w:hAnsi="Times New Roman"/>
          <w:sz w:val="24"/>
        </w:rPr>
        <w:t xml:space="preserve"> карте.</w:t>
      </w:r>
    </w:p>
    <w:p w:rsidR="004976E3" w:rsidRDefault="004976E3" w:rsidP="004976E3">
      <w:pPr>
        <w:spacing w:line="290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Индексы цитирования</w:t>
      </w:r>
    </w:p>
    <w:p w:rsidR="004976E3" w:rsidRDefault="004976E3" w:rsidP="004976E3">
      <w:pPr>
        <w:spacing w:line="7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numPr>
          <w:ilvl w:val="0"/>
          <w:numId w:val="5"/>
        </w:numPr>
        <w:tabs>
          <w:tab w:val="left" w:pos="1015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библиотеке представлены два самых известных продукта, которые являются </w:t>
      </w:r>
      <w:proofErr w:type="spellStart"/>
      <w:r>
        <w:rPr>
          <w:rFonts w:ascii="Times New Roman" w:eastAsia="Times New Roman" w:hAnsi="Times New Roman"/>
          <w:sz w:val="24"/>
        </w:rPr>
        <w:t>мультидисциплинарными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ре-</w:t>
      </w:r>
      <w:proofErr w:type="spellStart"/>
      <w:r>
        <w:rPr>
          <w:rFonts w:ascii="Times New Roman" w:eastAsia="Times New Roman" w:hAnsi="Times New Roman"/>
          <w:sz w:val="24"/>
        </w:rPr>
        <w:t>феративными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базами данных и индексами цитирования:</w:t>
      </w:r>
    </w:p>
    <w:p w:rsidR="004976E3" w:rsidRDefault="004976E3" w:rsidP="004976E3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976E3" w:rsidRPr="00D80236" w:rsidRDefault="004976E3" w:rsidP="004976E3">
      <w:pPr>
        <w:spacing w:line="245" w:lineRule="auto"/>
        <w:ind w:firstLine="566"/>
        <w:jc w:val="both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3510"/>
            <wp:effectExtent l="0" t="0" r="63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Web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of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Knowledge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Пакет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информационных </w:t>
      </w:r>
      <w:proofErr w:type="spellStart"/>
      <w:r>
        <w:rPr>
          <w:rFonts w:ascii="Times New Roman" w:eastAsia="Times New Roman" w:hAnsi="Times New Roman"/>
          <w:sz w:val="24"/>
        </w:rPr>
        <w:t>ресур</w:t>
      </w:r>
      <w:proofErr w:type="spellEnd"/>
      <w:r>
        <w:rPr>
          <w:rFonts w:ascii="Times New Roman" w:eastAsia="Times New Roman" w:hAnsi="Times New Roman"/>
          <w:sz w:val="24"/>
        </w:rPr>
        <w:t xml:space="preserve">-сов компании </w:t>
      </w:r>
      <w:proofErr w:type="spellStart"/>
      <w:r>
        <w:rPr>
          <w:rFonts w:ascii="Times New Roman" w:eastAsia="Times New Roman" w:hAnsi="Times New Roman"/>
          <w:sz w:val="24"/>
        </w:rPr>
        <w:t>Thomson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Reuters</w:t>
      </w:r>
      <w:proofErr w:type="spellEnd"/>
      <w:r>
        <w:rPr>
          <w:rFonts w:ascii="Times New Roman" w:eastAsia="Times New Roman" w:hAnsi="Times New Roman"/>
          <w:sz w:val="24"/>
        </w:rPr>
        <w:t xml:space="preserve"> (ранее — Институт научной информации, ISI). Ядром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являются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цитатные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базы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данных</w:t>
      </w:r>
    </w:p>
    <w:p w:rsidR="004976E3" w:rsidRDefault="004976E3" w:rsidP="004976E3">
      <w:pPr>
        <w:spacing w:line="0" w:lineRule="atLeast"/>
        <w:rPr>
          <w:rFonts w:ascii="Times New Roman" w:eastAsia="Times New Roman" w:hAnsi="Times New Roman"/>
          <w:sz w:val="24"/>
        </w:rPr>
      </w:pPr>
      <w:r w:rsidRPr="00D80236">
        <w:rPr>
          <w:rFonts w:ascii="Times New Roman" w:eastAsia="Times New Roman" w:hAnsi="Times New Roman"/>
          <w:sz w:val="24"/>
          <w:lang w:val="en-US"/>
        </w:rPr>
        <w:t>Science/Social Sciences/</w:t>
      </w:r>
      <w:proofErr w:type="spellStart"/>
      <w:r w:rsidRPr="00D80236">
        <w:rPr>
          <w:rFonts w:ascii="Times New Roman" w:eastAsia="Times New Roman" w:hAnsi="Times New Roman"/>
          <w:sz w:val="24"/>
          <w:lang w:val="en-US"/>
        </w:rPr>
        <w:t>Arts&amp;Humanities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gramStart"/>
      <w:r w:rsidRPr="00D80236">
        <w:rPr>
          <w:rFonts w:ascii="Times New Roman" w:eastAsia="Times New Roman" w:hAnsi="Times New Roman"/>
          <w:sz w:val="24"/>
          <w:lang w:val="en-US"/>
        </w:rPr>
        <w:t>Citation  Index</w:t>
      </w:r>
      <w:proofErr w:type="gramEnd"/>
      <w:r w:rsidRPr="00D80236">
        <w:rPr>
          <w:rFonts w:ascii="Times New Roman" w:eastAsia="Times New Roman" w:hAnsi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</w:rPr>
        <w:t>Эти</w:t>
      </w:r>
    </w:p>
    <w:p w:rsidR="004976E3" w:rsidRDefault="004976E3" w:rsidP="004976E3">
      <w:pPr>
        <w:spacing w:line="84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4976E3">
          <w:pgSz w:w="8260" w:h="11906"/>
          <w:pgMar w:top="1135" w:right="851" w:bottom="437" w:left="1140" w:header="0" w:footer="0" w:gutter="0"/>
          <w:cols w:space="0" w:equalWidth="0">
            <w:col w:w="6260"/>
          </w:cols>
          <w:docGrid w:linePitch="360"/>
        </w:sectPr>
      </w:pPr>
    </w:p>
    <w:p w:rsidR="004976E3" w:rsidRPr="00D80236" w:rsidRDefault="004976E3" w:rsidP="004976E3">
      <w:pPr>
        <w:spacing w:line="238" w:lineRule="auto"/>
        <w:jc w:val="both"/>
        <w:rPr>
          <w:rFonts w:ascii="Times New Roman" w:eastAsia="Times New Roman" w:hAnsi="Times New Roman"/>
          <w:sz w:val="24"/>
          <w:lang w:val="en-US"/>
        </w:rPr>
      </w:pPr>
      <w:bookmarkStart w:id="4" w:name="page97"/>
      <w:bookmarkEnd w:id="4"/>
      <w:r>
        <w:rPr>
          <w:rFonts w:ascii="Times New Roman" w:eastAsia="Times New Roman" w:hAnsi="Times New Roman"/>
          <w:sz w:val="24"/>
        </w:rPr>
        <w:lastRenderedPageBreak/>
        <w:t xml:space="preserve">ресурсы не содержат полных текстов статей, однако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вклю</w:t>
      </w:r>
      <w:proofErr w:type="spellEnd"/>
      <w:r>
        <w:rPr>
          <w:rFonts w:ascii="Times New Roman" w:eastAsia="Times New Roman" w:hAnsi="Times New Roman"/>
          <w:sz w:val="24"/>
        </w:rPr>
        <w:t>-чают</w:t>
      </w:r>
      <w:proofErr w:type="gramEnd"/>
      <w:r>
        <w:rPr>
          <w:rFonts w:ascii="Times New Roman" w:eastAsia="Times New Roman" w:hAnsi="Times New Roman"/>
          <w:sz w:val="24"/>
        </w:rPr>
        <w:t xml:space="preserve"> в себя списки всех библиографических ссылок, </w:t>
      </w:r>
      <w:proofErr w:type="spellStart"/>
      <w:r>
        <w:rPr>
          <w:rFonts w:ascii="Times New Roman" w:eastAsia="Times New Roman" w:hAnsi="Times New Roman"/>
          <w:sz w:val="24"/>
        </w:rPr>
        <w:t>встре-чающихся</w:t>
      </w:r>
      <w:proofErr w:type="spellEnd"/>
      <w:r>
        <w:rPr>
          <w:rFonts w:ascii="Times New Roman" w:eastAsia="Times New Roman" w:hAnsi="Times New Roman"/>
          <w:sz w:val="24"/>
        </w:rPr>
        <w:t xml:space="preserve"> в каждой публикации, что позволяет в краткие сроки получить самую полную библиографию по </w:t>
      </w:r>
      <w:proofErr w:type="spellStart"/>
      <w:r>
        <w:rPr>
          <w:rFonts w:ascii="Times New Roman" w:eastAsia="Times New Roman" w:hAnsi="Times New Roman"/>
          <w:sz w:val="24"/>
        </w:rPr>
        <w:t>интере</w:t>
      </w:r>
      <w:proofErr w:type="spellEnd"/>
      <w:r>
        <w:rPr>
          <w:rFonts w:ascii="Times New Roman" w:eastAsia="Times New Roman" w:hAnsi="Times New Roman"/>
          <w:sz w:val="24"/>
        </w:rPr>
        <w:t>-сующей теме. Кроме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того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</w:rPr>
        <w:t>доступны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аналитические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модули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Journal Citation Reports </w:t>
      </w:r>
      <w:r>
        <w:rPr>
          <w:rFonts w:ascii="Times New Roman" w:eastAsia="Times New Roman" w:hAnsi="Times New Roman"/>
          <w:sz w:val="24"/>
        </w:rPr>
        <w:t>и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Essential Science Indicators.</w:t>
      </w:r>
    </w:p>
    <w:p w:rsidR="004976E3" w:rsidRPr="00D80236" w:rsidRDefault="004976E3" w:rsidP="004976E3">
      <w:pPr>
        <w:spacing w:line="7" w:lineRule="exact"/>
        <w:rPr>
          <w:rFonts w:ascii="Times New Roman" w:eastAsia="Times New Roman" w:hAnsi="Times New Roman"/>
          <w:lang w:val="en-US"/>
        </w:rPr>
      </w:pPr>
    </w:p>
    <w:p w:rsidR="004976E3" w:rsidRDefault="004976E3" w:rsidP="004976E3">
      <w:pPr>
        <w:spacing w:line="245" w:lineRule="auto"/>
        <w:ind w:firstLine="56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0815" cy="184150"/>
            <wp:effectExtent l="0" t="0" r="63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7" w:history="1"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3"/>
            <w:u w:val="single"/>
          </w:rPr>
          <w:t>Scopus</w:t>
        </w:r>
        <w:proofErr w:type="spellEnd"/>
        <w:r>
          <w:rPr>
            <w:rFonts w:ascii="Times New Roman" w:eastAsia="Times New Roman" w:hAnsi="Times New Roman"/>
            <w:b/>
            <w:sz w:val="23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3"/>
        </w:rPr>
        <w:t>Одна</w:t>
      </w:r>
      <w:r>
        <w:rPr>
          <w:rFonts w:ascii="Times New Roman" w:eastAsia="Times New Roman" w:hAnsi="Times New Roman"/>
          <w:b/>
          <w:sz w:val="23"/>
          <w:u w:val="single"/>
        </w:rPr>
        <w:t xml:space="preserve"> </w:t>
      </w:r>
      <w:r>
        <w:rPr>
          <w:rFonts w:ascii="Times New Roman" w:eastAsia="Times New Roman" w:hAnsi="Times New Roman"/>
          <w:sz w:val="23"/>
        </w:rPr>
        <w:t>из крупнейших реферативных баз дан-</w:t>
      </w:r>
      <w:proofErr w:type="spellStart"/>
      <w:r>
        <w:rPr>
          <w:rFonts w:ascii="Times New Roman" w:eastAsia="Times New Roman" w:hAnsi="Times New Roman"/>
          <w:sz w:val="23"/>
        </w:rPr>
        <w:t>ных</w:t>
      </w:r>
      <w:proofErr w:type="spellEnd"/>
      <w:r>
        <w:rPr>
          <w:rFonts w:ascii="Times New Roman" w:eastAsia="Times New Roman" w:hAnsi="Times New Roman"/>
          <w:sz w:val="23"/>
        </w:rPr>
        <w:t xml:space="preserve">, одновременно являющаяся индексом научного </w:t>
      </w:r>
      <w:proofErr w:type="spellStart"/>
      <w:r>
        <w:rPr>
          <w:rFonts w:ascii="Times New Roman" w:eastAsia="Times New Roman" w:hAnsi="Times New Roman"/>
          <w:sz w:val="23"/>
        </w:rPr>
        <w:t>цитиро-вания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Scopus</w:t>
      </w:r>
      <w:proofErr w:type="spellEnd"/>
      <w:r>
        <w:rPr>
          <w:rFonts w:ascii="Times New Roman" w:eastAsia="Times New Roman" w:hAnsi="Times New Roman"/>
          <w:sz w:val="23"/>
        </w:rPr>
        <w:t xml:space="preserve"> реферирует более 15 тысяч наименований академических изданий из всех отраслей знания, из них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бо</w:t>
      </w:r>
      <w:proofErr w:type="spellEnd"/>
      <w:r>
        <w:rPr>
          <w:rFonts w:ascii="Times New Roman" w:eastAsia="Times New Roman" w:hAnsi="Times New Roman"/>
          <w:sz w:val="23"/>
        </w:rPr>
        <w:t>-лее</w:t>
      </w:r>
      <w:proofErr w:type="gramEnd"/>
      <w:r>
        <w:rPr>
          <w:rFonts w:ascii="Times New Roman" w:eastAsia="Times New Roman" w:hAnsi="Times New Roman"/>
          <w:sz w:val="23"/>
        </w:rPr>
        <w:t xml:space="preserve"> 2,8 тысяч — по экономике, общественным наукам и психологии. С 1996 г. для каждой статьи приводятся списки использованной литературы, что позволяет найти все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рабо</w:t>
      </w:r>
      <w:proofErr w:type="spellEnd"/>
      <w:r>
        <w:rPr>
          <w:rFonts w:ascii="Times New Roman" w:eastAsia="Times New Roman" w:hAnsi="Times New Roman"/>
          <w:sz w:val="23"/>
        </w:rPr>
        <w:t>-ты</w:t>
      </w:r>
      <w:proofErr w:type="gramEnd"/>
      <w:r>
        <w:rPr>
          <w:rFonts w:ascii="Times New Roman" w:eastAsia="Times New Roman" w:hAnsi="Times New Roman"/>
          <w:sz w:val="23"/>
        </w:rPr>
        <w:t xml:space="preserve">, цитируемые в данной публикации, и все работы, </w:t>
      </w:r>
      <w:proofErr w:type="spellStart"/>
      <w:r>
        <w:rPr>
          <w:rFonts w:ascii="Times New Roman" w:eastAsia="Times New Roman" w:hAnsi="Times New Roman"/>
          <w:b/>
          <w:sz w:val="23"/>
        </w:rPr>
        <w:t>цити-рующие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данную публикацию.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Это позволяет с </w:t>
      </w:r>
      <w:proofErr w:type="spellStart"/>
      <w:proofErr w:type="gramStart"/>
      <w:r>
        <w:rPr>
          <w:rFonts w:ascii="Times New Roman" w:eastAsia="Times New Roman" w:hAnsi="Times New Roman"/>
          <w:sz w:val="23"/>
        </w:rPr>
        <w:t>максималь</w:t>
      </w:r>
      <w:proofErr w:type="spellEnd"/>
      <w:r>
        <w:rPr>
          <w:rFonts w:ascii="Times New Roman" w:eastAsia="Times New Roman" w:hAnsi="Times New Roman"/>
          <w:sz w:val="23"/>
        </w:rPr>
        <w:t>-ной</w:t>
      </w:r>
      <w:proofErr w:type="gramEnd"/>
      <w:r>
        <w:rPr>
          <w:rFonts w:ascii="Times New Roman" w:eastAsia="Times New Roman" w:hAnsi="Times New Roman"/>
          <w:sz w:val="23"/>
        </w:rPr>
        <w:t xml:space="preserve"> эффективностью восстановить всю библиографию по интересующему Вас вопросу — от первых классических публикаций до самых последних исследований.</w:t>
      </w:r>
    </w:p>
    <w:p w:rsidR="004976E3" w:rsidRDefault="004976E3" w:rsidP="004976E3">
      <w:pPr>
        <w:spacing w:line="285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Ресурсы Всемирного банка</w:t>
      </w:r>
    </w:p>
    <w:p w:rsidR="004976E3" w:rsidRDefault="004976E3" w:rsidP="004976E3">
      <w:pPr>
        <w:spacing w:line="283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numPr>
          <w:ilvl w:val="0"/>
          <w:numId w:val="6"/>
        </w:numPr>
        <w:tabs>
          <w:tab w:val="left" w:pos="967"/>
        </w:tabs>
        <w:spacing w:line="238" w:lineRule="auto"/>
        <w:ind w:firstLine="70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результате сотрудничества с Национальным </w:t>
      </w:r>
      <w:proofErr w:type="spellStart"/>
      <w:r>
        <w:rPr>
          <w:rFonts w:ascii="Times New Roman" w:eastAsia="Times New Roman" w:hAnsi="Times New Roman"/>
          <w:sz w:val="24"/>
        </w:rPr>
        <w:t>элек</w:t>
      </w:r>
      <w:proofErr w:type="spellEnd"/>
      <w:r>
        <w:rPr>
          <w:rFonts w:ascii="Times New Roman" w:eastAsia="Times New Roman" w:hAnsi="Times New Roman"/>
          <w:sz w:val="24"/>
        </w:rPr>
        <w:t>-</w:t>
      </w:r>
      <w:proofErr w:type="spellStart"/>
      <w:r>
        <w:rPr>
          <w:rFonts w:ascii="Times New Roman" w:eastAsia="Times New Roman" w:hAnsi="Times New Roman"/>
          <w:sz w:val="24"/>
        </w:rPr>
        <w:t>тронно</w:t>
      </w:r>
      <w:proofErr w:type="spellEnd"/>
      <w:r>
        <w:rPr>
          <w:rFonts w:ascii="Times New Roman" w:eastAsia="Times New Roman" w:hAnsi="Times New Roman"/>
          <w:sz w:val="24"/>
        </w:rPr>
        <w:t>-информационным консорциумом (</w:t>
      </w:r>
      <w:hyperlink r:id="rId68" w:history="1">
        <w:r>
          <w:rPr>
            <w:rFonts w:ascii="Times New Roman" w:eastAsia="Times New Roman" w:hAnsi="Times New Roman"/>
            <w:sz w:val="24"/>
            <w:u w:val="single"/>
          </w:rPr>
          <w:t>НЭИКОН</w:t>
        </w:r>
      </w:hyperlink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биб-лиотека</w:t>
      </w:r>
      <w:proofErr w:type="spellEnd"/>
      <w:r>
        <w:rPr>
          <w:rFonts w:ascii="Times New Roman" w:eastAsia="Times New Roman" w:hAnsi="Times New Roman"/>
          <w:sz w:val="24"/>
        </w:rPr>
        <w:t xml:space="preserve"> ГУ-ВШЭ оформила подписку на три ресурса, </w:t>
      </w:r>
      <w:proofErr w:type="spellStart"/>
      <w:r>
        <w:rPr>
          <w:rFonts w:ascii="Times New Roman" w:eastAsia="Times New Roman" w:hAnsi="Times New Roman"/>
          <w:sz w:val="24"/>
        </w:rPr>
        <w:t>соз</w:t>
      </w:r>
      <w:proofErr w:type="spellEnd"/>
      <w:r>
        <w:rPr>
          <w:rFonts w:ascii="Times New Roman" w:eastAsia="Times New Roman" w:hAnsi="Times New Roman"/>
          <w:sz w:val="24"/>
        </w:rPr>
        <w:t xml:space="preserve">-данных и поддерживаемых Всемирным банком. Это две </w:t>
      </w:r>
      <w:proofErr w:type="gramStart"/>
      <w:r>
        <w:rPr>
          <w:rFonts w:ascii="Times New Roman" w:eastAsia="Times New Roman" w:hAnsi="Times New Roman"/>
          <w:sz w:val="24"/>
        </w:rPr>
        <w:t>ста-</w:t>
      </w:r>
      <w:proofErr w:type="spellStart"/>
      <w:r>
        <w:rPr>
          <w:rFonts w:ascii="Times New Roman" w:eastAsia="Times New Roman" w:hAnsi="Times New Roman"/>
          <w:sz w:val="24"/>
        </w:rPr>
        <w:t>тистические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базы данных и коллекция электронных </w:t>
      </w:r>
      <w:proofErr w:type="spellStart"/>
      <w:r>
        <w:rPr>
          <w:rFonts w:ascii="Times New Roman" w:eastAsia="Times New Roman" w:hAnsi="Times New Roman"/>
          <w:sz w:val="24"/>
        </w:rPr>
        <w:t>изда-ний</w:t>
      </w:r>
      <w:proofErr w:type="spellEnd"/>
      <w:r>
        <w:rPr>
          <w:rFonts w:ascii="Times New Roman" w:eastAsia="Times New Roman" w:hAnsi="Times New Roman"/>
          <w:sz w:val="24"/>
        </w:rPr>
        <w:t xml:space="preserve">, выпускаемых под эгидой </w:t>
      </w:r>
      <w:proofErr w:type="spellStart"/>
      <w:r>
        <w:rPr>
          <w:rFonts w:ascii="Times New Roman" w:eastAsia="Times New Roman" w:hAnsi="Times New Roman"/>
          <w:sz w:val="24"/>
        </w:rPr>
        <w:t>World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Bank</w:t>
      </w:r>
      <w:proofErr w:type="spellEnd"/>
      <w:r>
        <w:rPr>
          <w:rFonts w:ascii="Times New Roman" w:eastAsia="Times New Roman" w:hAnsi="Times New Roman"/>
          <w:sz w:val="24"/>
        </w:rPr>
        <w:t>:</w:t>
      </w:r>
    </w:p>
    <w:p w:rsidR="004976E3" w:rsidRDefault="004976E3" w:rsidP="004976E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976E3" w:rsidRPr="00D80236" w:rsidRDefault="004976E3" w:rsidP="004976E3">
      <w:pPr>
        <w:spacing w:line="0" w:lineRule="atLeast"/>
        <w:ind w:left="56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70815" cy="149860"/>
            <wp:effectExtent l="0" t="0" r="63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history="1">
        <w:r w:rsidRPr="00D80236">
          <w:rPr>
            <w:rFonts w:ascii="Times New Roman" w:eastAsia="Times New Roman" w:hAnsi="Times New Roman"/>
            <w:b/>
            <w:sz w:val="24"/>
            <w:u w:val="single"/>
            <w:lang w:val="en-US"/>
          </w:rPr>
          <w:t xml:space="preserve"> World Development Indicators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 w:rsidRPr="00D80236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статисти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>-</w:t>
      </w:r>
    </w:p>
    <w:p w:rsidR="004976E3" w:rsidRPr="00D80236" w:rsidRDefault="004976E3" w:rsidP="004976E3">
      <w:pPr>
        <w:spacing w:line="15" w:lineRule="exact"/>
        <w:rPr>
          <w:rFonts w:ascii="Times New Roman" w:eastAsia="Times New Roman" w:hAnsi="Times New Roman"/>
          <w:b/>
          <w:sz w:val="24"/>
          <w:u w:val="single"/>
          <w:lang w:val="en-US"/>
        </w:rPr>
      </w:pPr>
    </w:p>
    <w:p w:rsidR="004976E3" w:rsidRDefault="004976E3" w:rsidP="004976E3">
      <w:pPr>
        <w:spacing w:line="238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ческие</w:t>
      </w:r>
      <w:proofErr w:type="spellEnd"/>
      <w:r>
        <w:rPr>
          <w:rFonts w:ascii="Times New Roman" w:eastAsia="Times New Roman" w:hAnsi="Times New Roman"/>
          <w:sz w:val="24"/>
        </w:rPr>
        <w:t xml:space="preserve"> сведения по более, чем 850-ти показателям мирового развития. Временные ряды представлены с 1960 г. для 209-ти стран. Охвачены экономические, социальные,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финансо</w:t>
      </w:r>
      <w:proofErr w:type="spellEnd"/>
      <w:r>
        <w:rPr>
          <w:rFonts w:ascii="Times New Roman" w:eastAsia="Times New Roman" w:hAnsi="Times New Roman"/>
          <w:sz w:val="24"/>
        </w:rPr>
        <w:t>-вые</w:t>
      </w:r>
      <w:proofErr w:type="gramEnd"/>
      <w:r>
        <w:rPr>
          <w:rFonts w:ascii="Times New Roman" w:eastAsia="Times New Roman" w:hAnsi="Times New Roman"/>
          <w:sz w:val="24"/>
        </w:rPr>
        <w:t xml:space="preserve"> показатели, а также данные по природным ресурсам и окружающей среде. Имеется удобная возможность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графиче-ского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представления полученной информации.</w:t>
      </w:r>
    </w:p>
    <w:p w:rsidR="004976E3" w:rsidRDefault="004976E3" w:rsidP="004976E3">
      <w:pPr>
        <w:spacing w:line="86" w:lineRule="exact"/>
        <w:rPr>
          <w:rFonts w:ascii="Times New Roman" w:eastAsia="Times New Roman" w:hAnsi="Times New Roman"/>
          <w:sz w:val="24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4976E3">
          <w:pgSz w:w="8260" w:h="11906"/>
          <w:pgMar w:top="1135" w:right="851" w:bottom="437" w:left="1140" w:header="0" w:footer="0" w:gutter="0"/>
          <w:cols w:space="0" w:equalWidth="0">
            <w:col w:w="6260"/>
          </w:cols>
          <w:docGrid w:linePitch="360"/>
        </w:sectPr>
      </w:pPr>
    </w:p>
    <w:p w:rsidR="004976E3" w:rsidRDefault="004976E3" w:rsidP="004976E3">
      <w:pPr>
        <w:spacing w:line="241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bookmarkStart w:id="5" w:name="page98"/>
      <w:bookmarkEnd w:id="5"/>
      <w:r>
        <w:rPr>
          <w:rFonts w:ascii="Times New Roman" w:eastAsia="Times New Roman" w:hAnsi="Times New Roman"/>
          <w:noProof/>
          <w:sz w:val="24"/>
        </w:rPr>
        <w:lastRenderedPageBreak/>
        <w:drawing>
          <wp:inline distT="0" distB="0" distL="0" distR="0">
            <wp:extent cx="170815" cy="143510"/>
            <wp:effectExtent l="0" t="0" r="63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Global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Development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Finance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Содержит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сведения о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государственном долге и его выплатах, иностранных </w:t>
      </w:r>
      <w:proofErr w:type="spellStart"/>
      <w:r>
        <w:rPr>
          <w:rFonts w:ascii="Times New Roman" w:eastAsia="Times New Roman" w:hAnsi="Times New Roman"/>
          <w:sz w:val="24"/>
        </w:rPr>
        <w:t>инве-стициях</w:t>
      </w:r>
      <w:proofErr w:type="spellEnd"/>
      <w:r>
        <w:rPr>
          <w:rFonts w:ascii="Times New Roman" w:eastAsia="Times New Roman" w:hAnsi="Times New Roman"/>
          <w:sz w:val="24"/>
        </w:rPr>
        <w:t xml:space="preserve"> и финансовых потоках 135-ти развивающихся стран. Временной охват — с 1970 по 2015 гг. (включая </w:t>
      </w:r>
      <w:proofErr w:type="gramStart"/>
      <w:r>
        <w:rPr>
          <w:rFonts w:ascii="Times New Roman" w:eastAsia="Times New Roman" w:hAnsi="Times New Roman"/>
          <w:sz w:val="24"/>
        </w:rPr>
        <w:t>при-</w:t>
      </w:r>
      <w:proofErr w:type="spellStart"/>
      <w:r>
        <w:rPr>
          <w:rFonts w:ascii="Times New Roman" w:eastAsia="Times New Roman" w:hAnsi="Times New Roman"/>
          <w:sz w:val="24"/>
        </w:rPr>
        <w:t>нятые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на себя странами обязательства). Имеется удобная возможность графического представления полученной </w:t>
      </w:r>
      <w:proofErr w:type="gramStart"/>
      <w:r>
        <w:rPr>
          <w:rFonts w:ascii="Times New Roman" w:eastAsia="Times New Roman" w:hAnsi="Times New Roman"/>
          <w:sz w:val="24"/>
        </w:rPr>
        <w:t>ин-формации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4976E3" w:rsidRDefault="004976E3" w:rsidP="004976E3">
      <w:pPr>
        <w:spacing w:line="11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42" w:lineRule="auto"/>
        <w:ind w:left="7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70815" cy="143510"/>
            <wp:effectExtent l="0" t="0" r="63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history="1">
        <w:r>
          <w:rPr>
            <w:rFonts w:ascii="Times New Roman" w:eastAsia="Times New Roman" w:hAnsi="Times New Roman"/>
            <w:b/>
            <w:sz w:val="24"/>
            <w:u w:val="single"/>
          </w:rPr>
          <w:t xml:space="preserve"> WB e-</w:t>
        </w:r>
        <w:proofErr w:type="spellStart"/>
        <w:r>
          <w:rPr>
            <w:rFonts w:ascii="Times New Roman" w:eastAsia="Times New Roman" w:hAnsi="Times New Roman"/>
            <w:b/>
            <w:sz w:val="24"/>
            <w:u w:val="single"/>
          </w:rPr>
          <w:t>Library</w:t>
        </w:r>
        <w:proofErr w:type="spellEnd"/>
        <w:r>
          <w:rPr>
            <w:rFonts w:ascii="Times New Roman" w:eastAsia="Times New Roman" w:hAnsi="Times New Roman"/>
            <w:b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4"/>
        </w:rPr>
        <w:t>Доступ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к полным текстам книг,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отче-</w:t>
      </w:r>
      <w:proofErr w:type="spellStart"/>
      <w:r>
        <w:rPr>
          <w:rFonts w:ascii="Times New Roman" w:eastAsia="Times New Roman" w:hAnsi="Times New Roman"/>
          <w:sz w:val="24"/>
        </w:rPr>
        <w:t>тов</w:t>
      </w:r>
      <w:proofErr w:type="spellEnd"/>
      <w:r>
        <w:rPr>
          <w:rFonts w:ascii="Times New Roman" w:eastAsia="Times New Roman" w:hAnsi="Times New Roman"/>
          <w:sz w:val="24"/>
        </w:rPr>
        <w:t xml:space="preserve">, статистических сборников и препринтов, выпускаемых Всемирным банком, — всего более 4500 документов. Новые издания размещаются на сайте, как только появляются в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пе-чати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4976E3" w:rsidRDefault="004976E3" w:rsidP="004976E3">
      <w:pPr>
        <w:spacing w:line="280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Ресурсы OECD</w:t>
      </w:r>
    </w:p>
    <w:p w:rsidR="004976E3" w:rsidRDefault="004976E3" w:rsidP="004976E3">
      <w:pPr>
        <w:spacing w:line="284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37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</w:rPr>
        <w:t>SourceOECD</w:t>
      </w:r>
      <w:proofErr w:type="spellEnd"/>
      <w:r>
        <w:rPr>
          <w:rFonts w:ascii="Times New Roman" w:eastAsia="Times New Roman" w:hAnsi="Times New Roman"/>
          <w:sz w:val="24"/>
        </w:rPr>
        <w:t xml:space="preserve"> объединяет в себе все </w:t>
      </w:r>
      <w:proofErr w:type="gramStart"/>
      <w:r>
        <w:rPr>
          <w:rFonts w:ascii="Times New Roman" w:eastAsia="Times New Roman" w:hAnsi="Times New Roman"/>
          <w:sz w:val="24"/>
        </w:rPr>
        <w:t>ин-формационные</w:t>
      </w:r>
      <w:proofErr w:type="gramEnd"/>
      <w:r>
        <w:rPr>
          <w:rFonts w:ascii="Times New Roman" w:eastAsia="Times New Roman" w:hAnsi="Times New Roman"/>
          <w:sz w:val="24"/>
        </w:rPr>
        <w:t xml:space="preserve"> ресурсы </w:t>
      </w:r>
      <w:proofErr w:type="spellStart"/>
      <w:r>
        <w:rPr>
          <w:rFonts w:ascii="Times New Roman" w:eastAsia="Times New Roman" w:hAnsi="Times New Roman"/>
          <w:sz w:val="24"/>
        </w:rPr>
        <w:t>Organisation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Economic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Co-operation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Development</w:t>
      </w:r>
      <w:proofErr w:type="spellEnd"/>
      <w:r>
        <w:rPr>
          <w:rFonts w:ascii="Times New Roman" w:eastAsia="Times New Roman" w:hAnsi="Times New Roman"/>
          <w:sz w:val="24"/>
        </w:rPr>
        <w:t xml:space="preserve"> (OECD, ОЭСР). Это книги,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пе-риодические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издания, препринты и специализированные статистические пакеты.</w:t>
      </w:r>
    </w:p>
    <w:p w:rsidR="004976E3" w:rsidRDefault="004976E3" w:rsidP="004976E3">
      <w:pPr>
        <w:spacing w:line="286" w:lineRule="exact"/>
        <w:rPr>
          <w:rFonts w:ascii="Times New Roman" w:eastAsia="Times New Roman" w:hAnsi="Times New Roman"/>
        </w:rPr>
      </w:pPr>
    </w:p>
    <w:p w:rsidR="004976E3" w:rsidRPr="00D80236" w:rsidRDefault="004976E3" w:rsidP="004976E3">
      <w:pPr>
        <w:spacing w:line="0" w:lineRule="atLeast"/>
        <w:ind w:left="707"/>
        <w:rPr>
          <w:rFonts w:ascii="Times New Roman" w:eastAsia="Times New Roman" w:hAnsi="Times New Roman"/>
          <w:b/>
          <w:sz w:val="24"/>
          <w:lang w:val="en-US"/>
        </w:rPr>
      </w:pPr>
      <w:r w:rsidRPr="00D80236">
        <w:rPr>
          <w:rFonts w:ascii="Times New Roman" w:eastAsia="Times New Roman" w:hAnsi="Times New Roman"/>
          <w:b/>
          <w:sz w:val="24"/>
          <w:lang w:val="en-US"/>
        </w:rPr>
        <w:t>Global Market Information Database (GMID)</w:t>
      </w:r>
    </w:p>
    <w:p w:rsidR="004976E3" w:rsidRPr="00D80236" w:rsidRDefault="004976E3" w:rsidP="004976E3">
      <w:pPr>
        <w:spacing w:line="284" w:lineRule="exact"/>
        <w:rPr>
          <w:rFonts w:ascii="Times New Roman" w:eastAsia="Times New Roman" w:hAnsi="Times New Roman"/>
          <w:lang w:val="en-US"/>
        </w:rPr>
      </w:pPr>
    </w:p>
    <w:p w:rsidR="004976E3" w:rsidRDefault="004976E3" w:rsidP="004976E3">
      <w:pPr>
        <w:spacing w:line="23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База данных статистики, маркетинговых отчетов и аналитических обзоров рынка «</w:t>
      </w:r>
      <w:proofErr w:type="spellStart"/>
      <w:r>
        <w:rPr>
          <w:rFonts w:ascii="Times New Roman" w:eastAsia="Times New Roman" w:hAnsi="Times New Roman"/>
          <w:sz w:val="24"/>
        </w:rPr>
        <w:t>Global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Market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Information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Database</w:t>
      </w:r>
      <w:proofErr w:type="spellEnd"/>
      <w:r>
        <w:rPr>
          <w:rFonts w:ascii="Times New Roman" w:eastAsia="Times New Roman" w:hAnsi="Times New Roman"/>
          <w:sz w:val="24"/>
        </w:rPr>
        <w:t xml:space="preserve">» поддерживается компанией </w:t>
      </w:r>
      <w:proofErr w:type="spellStart"/>
      <w:r>
        <w:rPr>
          <w:rFonts w:ascii="Times New Roman" w:eastAsia="Times New Roman" w:hAnsi="Times New Roman"/>
          <w:sz w:val="24"/>
        </w:rPr>
        <w:t>Euromonitor</w:t>
      </w:r>
      <w:proofErr w:type="spellEnd"/>
      <w:r>
        <w:rPr>
          <w:rFonts w:ascii="Times New Roman" w:eastAsia="Times New Roman" w:hAnsi="Times New Roman"/>
          <w:sz w:val="24"/>
        </w:rPr>
        <w:t xml:space="preserve">, одним из лидеров среди организаций, занимающихся </w:t>
      </w:r>
      <w:proofErr w:type="gramStart"/>
      <w:r>
        <w:rPr>
          <w:rFonts w:ascii="Times New Roman" w:eastAsia="Times New Roman" w:hAnsi="Times New Roman"/>
          <w:sz w:val="24"/>
        </w:rPr>
        <w:t>стратегически-ми</w:t>
      </w:r>
      <w:proofErr w:type="gramEnd"/>
      <w:r>
        <w:rPr>
          <w:rFonts w:ascii="Times New Roman" w:eastAsia="Times New Roman" w:hAnsi="Times New Roman"/>
          <w:sz w:val="24"/>
        </w:rPr>
        <w:t xml:space="preserve"> исследованиями рынков. В ресурсе представлены: </w:t>
      </w:r>
      <w:proofErr w:type="gramStart"/>
      <w:r>
        <w:rPr>
          <w:rFonts w:ascii="Times New Roman" w:eastAsia="Times New Roman" w:hAnsi="Times New Roman"/>
          <w:sz w:val="24"/>
        </w:rPr>
        <w:t>стати-</w:t>
      </w:r>
      <w:proofErr w:type="spellStart"/>
      <w:r>
        <w:rPr>
          <w:rFonts w:ascii="Times New Roman" w:eastAsia="Times New Roman" w:hAnsi="Times New Roman"/>
          <w:sz w:val="24"/>
        </w:rPr>
        <w:t>стика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по странам (демография, экономика); аналитические отчеты по рынкам (более 4500 отчетов по потребительским</w:t>
      </w:r>
    </w:p>
    <w:p w:rsidR="004976E3" w:rsidRDefault="004976E3" w:rsidP="004976E3">
      <w:pPr>
        <w:spacing w:line="16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numPr>
          <w:ilvl w:val="0"/>
          <w:numId w:val="7"/>
        </w:numPr>
        <w:tabs>
          <w:tab w:val="left" w:pos="208"/>
        </w:tabs>
        <w:spacing w:line="237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промышленным рынкам, по рынкам услуг); профили 3000 ведущих компаний, работающих на рынке товаров </w:t>
      </w:r>
      <w:proofErr w:type="gramStart"/>
      <w:r>
        <w:rPr>
          <w:rFonts w:ascii="Times New Roman" w:eastAsia="Times New Roman" w:hAnsi="Times New Roman"/>
          <w:sz w:val="24"/>
        </w:rPr>
        <w:t>народно-</w:t>
      </w:r>
      <w:proofErr w:type="spellStart"/>
      <w:r>
        <w:rPr>
          <w:rFonts w:ascii="Times New Roman" w:eastAsia="Times New Roman" w:hAnsi="Times New Roman"/>
          <w:sz w:val="24"/>
        </w:rPr>
        <w:t>го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потребления; показатели и анализ «образа жизни» </w:t>
      </w:r>
      <w:proofErr w:type="spellStart"/>
      <w:r>
        <w:rPr>
          <w:rFonts w:ascii="Times New Roman" w:eastAsia="Times New Roman" w:hAnsi="Times New Roman"/>
          <w:sz w:val="24"/>
        </w:rPr>
        <w:t>потре-бителей</w:t>
      </w:r>
      <w:proofErr w:type="spellEnd"/>
      <w:r>
        <w:rPr>
          <w:rFonts w:ascii="Times New Roman" w:eastAsia="Times New Roman" w:hAnsi="Times New Roman"/>
          <w:sz w:val="24"/>
        </w:rPr>
        <w:t xml:space="preserve"> в различных странах и др.</w:t>
      </w:r>
    </w:p>
    <w:p w:rsidR="004976E3" w:rsidRDefault="004976E3" w:rsidP="004976E3">
      <w:pPr>
        <w:spacing w:line="86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</w:rPr>
        <w:sectPr w:rsidR="004976E3">
          <w:pgSz w:w="8260" w:h="11906"/>
          <w:pgMar w:top="1128" w:right="851" w:bottom="437" w:left="1133" w:header="0" w:footer="0" w:gutter="0"/>
          <w:cols w:space="0" w:equalWidth="0">
            <w:col w:w="6267"/>
          </w:cols>
          <w:docGrid w:linePitch="360"/>
        </w:sectPr>
      </w:pPr>
      <w:bookmarkStart w:id="6" w:name="_GoBack"/>
      <w:bookmarkEnd w:id="6"/>
    </w:p>
    <w:p w:rsidR="004976E3" w:rsidRDefault="004976E3" w:rsidP="004976E3">
      <w:pPr>
        <w:spacing w:line="0" w:lineRule="atLeast"/>
        <w:ind w:right="-699"/>
        <w:jc w:val="center"/>
        <w:rPr>
          <w:rFonts w:ascii="Times New Roman" w:eastAsia="Times New Roman" w:hAnsi="Times New Roman"/>
          <w:b/>
          <w:sz w:val="24"/>
        </w:rPr>
      </w:pPr>
      <w:bookmarkStart w:id="7" w:name="page99"/>
      <w:bookmarkEnd w:id="7"/>
      <w:proofErr w:type="spellStart"/>
      <w:r>
        <w:rPr>
          <w:rFonts w:ascii="Times New Roman" w:eastAsia="Times New Roman" w:hAnsi="Times New Roman"/>
          <w:b/>
          <w:sz w:val="24"/>
        </w:rPr>
        <w:lastRenderedPageBreak/>
        <w:t>Factiva</w:t>
      </w:r>
      <w:proofErr w:type="spellEnd"/>
    </w:p>
    <w:p w:rsidR="004976E3" w:rsidRDefault="004976E3" w:rsidP="004976E3">
      <w:pPr>
        <w:spacing w:line="283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239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Бизнес-ресурс «</w:t>
      </w:r>
      <w:proofErr w:type="spellStart"/>
      <w:r>
        <w:rPr>
          <w:rFonts w:ascii="Times New Roman" w:eastAsia="Times New Roman" w:hAnsi="Times New Roman"/>
          <w:sz w:val="24"/>
        </w:rPr>
        <w:t>Factiva</w:t>
      </w:r>
      <w:proofErr w:type="spellEnd"/>
      <w:r>
        <w:rPr>
          <w:rFonts w:ascii="Times New Roman" w:eastAsia="Times New Roman" w:hAnsi="Times New Roman"/>
          <w:sz w:val="24"/>
        </w:rPr>
        <w:t xml:space="preserve">» принадлежит компании </w:t>
      </w:r>
      <w:proofErr w:type="spellStart"/>
      <w:r>
        <w:rPr>
          <w:rFonts w:ascii="Times New Roman" w:eastAsia="Times New Roman" w:hAnsi="Times New Roman"/>
          <w:sz w:val="24"/>
        </w:rPr>
        <w:t>Dow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Jones</w:t>
      </w:r>
      <w:proofErr w:type="spellEnd"/>
      <w:r>
        <w:rPr>
          <w:rFonts w:ascii="Times New Roman" w:eastAsia="Times New Roman" w:hAnsi="Times New Roman"/>
          <w:sz w:val="24"/>
        </w:rPr>
        <w:t xml:space="preserve"> и объединяет в себе доступ к более чем 2000 газетам (включая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New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York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Times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Wall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Street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Journal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Financial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Times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Guardian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Monde</w:t>
      </w:r>
      <w:proofErr w:type="spellEnd"/>
      <w:r>
        <w:rPr>
          <w:rFonts w:ascii="Times New Roman" w:eastAsia="Times New Roman" w:hAnsi="Times New Roman"/>
          <w:sz w:val="24"/>
        </w:rPr>
        <w:t xml:space="preserve">, Коммерсантъ, Российская газета, Ведомости), более чем 3000 журналам (в т. ч.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Economist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Time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Forbes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Fortune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Newsweek</w:t>
      </w:r>
      <w:proofErr w:type="spellEnd"/>
      <w:r>
        <w:rPr>
          <w:rFonts w:ascii="Times New Roman" w:eastAsia="Times New Roman" w:hAnsi="Times New Roman"/>
          <w:sz w:val="24"/>
        </w:rPr>
        <w:t xml:space="preserve">, Эксперт, </w:t>
      </w:r>
      <w:proofErr w:type="gramStart"/>
      <w:r>
        <w:rPr>
          <w:rFonts w:ascii="Times New Roman" w:eastAsia="Times New Roman" w:hAnsi="Times New Roman"/>
          <w:sz w:val="24"/>
        </w:rPr>
        <w:t>Про-филь</w:t>
      </w:r>
      <w:proofErr w:type="gramEnd"/>
      <w:r>
        <w:rPr>
          <w:rFonts w:ascii="Times New Roman" w:eastAsia="Times New Roman" w:hAnsi="Times New Roman"/>
          <w:sz w:val="24"/>
        </w:rPr>
        <w:t>), более чем 500 новостным лентам (</w:t>
      </w:r>
      <w:proofErr w:type="spellStart"/>
      <w:r>
        <w:rPr>
          <w:rFonts w:ascii="Times New Roman" w:eastAsia="Times New Roman" w:hAnsi="Times New Roman"/>
          <w:sz w:val="24"/>
        </w:rPr>
        <w:t>Dow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Jones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Reuters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Associated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Press</w:t>
      </w:r>
      <w:proofErr w:type="spellEnd"/>
      <w:r>
        <w:rPr>
          <w:rFonts w:ascii="Times New Roman" w:eastAsia="Times New Roman" w:hAnsi="Times New Roman"/>
          <w:sz w:val="24"/>
        </w:rPr>
        <w:t xml:space="preserve">, Интерфакс). Также проводится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мони-торинг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более 4000 ведущих новостных и бизнес-сайтов, </w:t>
      </w:r>
      <w:proofErr w:type="spellStart"/>
      <w:r>
        <w:rPr>
          <w:rFonts w:ascii="Times New Roman" w:eastAsia="Times New Roman" w:hAnsi="Times New Roman"/>
          <w:sz w:val="24"/>
        </w:rPr>
        <w:t>по-мещаются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транскрипты</w:t>
      </w:r>
      <w:proofErr w:type="spellEnd"/>
      <w:r>
        <w:rPr>
          <w:rFonts w:ascii="Times New Roman" w:eastAsia="Times New Roman" w:hAnsi="Times New Roman"/>
          <w:sz w:val="24"/>
        </w:rPr>
        <w:t xml:space="preserve"> более 200 эфирных новостных ка-</w:t>
      </w:r>
      <w:proofErr w:type="spellStart"/>
      <w:r>
        <w:rPr>
          <w:rFonts w:ascii="Times New Roman" w:eastAsia="Times New Roman" w:hAnsi="Times New Roman"/>
          <w:sz w:val="24"/>
        </w:rPr>
        <w:t>налов</w:t>
      </w:r>
      <w:proofErr w:type="spellEnd"/>
      <w:r>
        <w:rPr>
          <w:rFonts w:ascii="Times New Roman" w:eastAsia="Times New Roman" w:hAnsi="Times New Roman"/>
          <w:sz w:val="24"/>
        </w:rPr>
        <w:t xml:space="preserve">. Собраны отчеты по 1,7 млн. компаний и более 1,3 млн. персоналий. Оперативное получение текущих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котиро-вок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акций (запаздывание 15–20 минут), биржевых сводок, курсов валют.</w:t>
      </w:r>
    </w:p>
    <w:p w:rsidR="004976E3" w:rsidRDefault="004976E3" w:rsidP="004976E3">
      <w:pPr>
        <w:spacing w:line="286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CityData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(EIU)</w:t>
      </w:r>
    </w:p>
    <w:p w:rsidR="004976E3" w:rsidRDefault="004976E3" w:rsidP="004976E3">
      <w:pPr>
        <w:spacing w:line="271" w:lineRule="exact"/>
        <w:rPr>
          <w:rFonts w:ascii="Times New Roman" w:eastAsia="Times New Roman" w:hAnsi="Times New Roman"/>
        </w:rPr>
      </w:pPr>
    </w:p>
    <w:p w:rsidR="004976E3" w:rsidRDefault="004976E3" w:rsidP="004976E3">
      <w:pPr>
        <w:numPr>
          <w:ilvl w:val="0"/>
          <w:numId w:val="8"/>
        </w:numPr>
        <w:tabs>
          <w:tab w:val="left" w:pos="940"/>
        </w:tabs>
        <w:spacing w:line="0" w:lineRule="atLeast"/>
        <w:ind w:left="940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базе данных </w:t>
      </w:r>
      <w:proofErr w:type="spellStart"/>
      <w:r>
        <w:rPr>
          <w:rFonts w:ascii="Times New Roman" w:eastAsia="Times New Roman" w:hAnsi="Times New Roman"/>
          <w:sz w:val="24"/>
        </w:rPr>
        <w:t>CityData</w:t>
      </w:r>
      <w:proofErr w:type="spellEnd"/>
      <w:r>
        <w:rPr>
          <w:rFonts w:ascii="Times New Roman" w:eastAsia="Times New Roman" w:hAnsi="Times New Roman"/>
          <w:sz w:val="24"/>
        </w:rPr>
        <w:t>, которую производит компа-</w:t>
      </w:r>
    </w:p>
    <w:p w:rsidR="004976E3" w:rsidRPr="00D80236" w:rsidRDefault="004976E3" w:rsidP="004976E3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</w:rPr>
        <w:t>ния</w:t>
      </w:r>
      <w:proofErr w:type="spellEnd"/>
      <w:r w:rsidRPr="00D80236">
        <w:rPr>
          <w:rFonts w:ascii="Times New Roman" w:eastAsia="Times New Roman" w:hAnsi="Times New Roman"/>
          <w:sz w:val="24"/>
          <w:lang w:val="en-US"/>
        </w:rPr>
        <w:t xml:space="preserve"> EIU (Economist Intelligence Unit), </w:t>
      </w:r>
      <w:r>
        <w:rPr>
          <w:rFonts w:ascii="Times New Roman" w:eastAsia="Times New Roman" w:hAnsi="Times New Roman"/>
          <w:sz w:val="24"/>
        </w:rPr>
        <w:t>собраны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цены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на</w:t>
      </w:r>
      <w:r w:rsidRPr="00D80236">
        <w:rPr>
          <w:rFonts w:ascii="Times New Roman" w:eastAsia="Times New Roman" w:hAnsi="Times New Roman"/>
          <w:sz w:val="24"/>
          <w:lang w:val="en-US"/>
        </w:rPr>
        <w:t xml:space="preserve"> 160</w:t>
      </w:r>
    </w:p>
    <w:p w:rsidR="004976E3" w:rsidRPr="00D80236" w:rsidRDefault="004976E3" w:rsidP="004976E3">
      <w:pPr>
        <w:spacing w:line="12" w:lineRule="exact"/>
        <w:rPr>
          <w:rFonts w:ascii="Times New Roman" w:eastAsia="Times New Roman" w:hAnsi="Times New Roman"/>
          <w:sz w:val="24"/>
          <w:lang w:val="en-US"/>
        </w:rPr>
      </w:pPr>
    </w:p>
    <w:p w:rsidR="004976E3" w:rsidRDefault="004976E3" w:rsidP="004976E3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различных типов продуктов и услуг в 140 городах мира (из 79 стран). Представлены временные ряды для каждого </w:t>
      </w:r>
      <w:proofErr w:type="gramStart"/>
      <w:r>
        <w:rPr>
          <w:rFonts w:ascii="Times New Roman" w:eastAsia="Times New Roman" w:hAnsi="Times New Roman"/>
          <w:sz w:val="24"/>
        </w:rPr>
        <w:t>пока-</w:t>
      </w:r>
      <w:proofErr w:type="spellStart"/>
      <w:r>
        <w:rPr>
          <w:rFonts w:ascii="Times New Roman" w:eastAsia="Times New Roman" w:hAnsi="Times New Roman"/>
          <w:sz w:val="24"/>
        </w:rPr>
        <w:t>зателя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, с 1990 г. по настоящее время. База включает в себя цены продуктов питания, одежды, сигарет, бытовых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това</w:t>
      </w:r>
      <w:proofErr w:type="spellEnd"/>
      <w:r>
        <w:rPr>
          <w:rFonts w:ascii="Times New Roman" w:eastAsia="Times New Roman" w:hAnsi="Times New Roman"/>
          <w:sz w:val="24"/>
        </w:rPr>
        <w:t>-ров</w:t>
      </w:r>
      <w:proofErr w:type="gramEnd"/>
      <w:r>
        <w:rPr>
          <w:rFonts w:ascii="Times New Roman" w:eastAsia="Times New Roman" w:hAnsi="Times New Roman"/>
          <w:sz w:val="24"/>
        </w:rPr>
        <w:t xml:space="preserve">, аренды квартир и офисных помещений, образования, услуг прачечной и парикмахерской, пользования </w:t>
      </w:r>
      <w:proofErr w:type="spellStart"/>
      <w:r>
        <w:rPr>
          <w:rFonts w:ascii="Times New Roman" w:eastAsia="Times New Roman" w:hAnsi="Times New Roman"/>
          <w:sz w:val="24"/>
        </w:rPr>
        <w:t>транспор</w:t>
      </w:r>
      <w:proofErr w:type="spellEnd"/>
      <w:r>
        <w:rPr>
          <w:rFonts w:ascii="Times New Roman" w:eastAsia="Times New Roman" w:hAnsi="Times New Roman"/>
          <w:sz w:val="24"/>
        </w:rPr>
        <w:t xml:space="preserve">-том и др. Кроме того, указаны зарплаты для трех различных профессий и остаток дохода работника после уплаты </w:t>
      </w:r>
      <w:proofErr w:type="spellStart"/>
      <w:r>
        <w:rPr>
          <w:rFonts w:ascii="Times New Roman" w:eastAsia="Times New Roman" w:hAnsi="Times New Roman"/>
          <w:sz w:val="24"/>
        </w:rPr>
        <w:t>нало-гов</w:t>
      </w:r>
      <w:proofErr w:type="spellEnd"/>
      <w:r>
        <w:rPr>
          <w:rFonts w:ascii="Times New Roman" w:eastAsia="Times New Roman" w:hAnsi="Times New Roman"/>
          <w:sz w:val="24"/>
        </w:rPr>
        <w:t xml:space="preserve">. Ресурс снабжен инструментарием, позволяющим </w:t>
      </w:r>
      <w:proofErr w:type="gramStart"/>
      <w:r>
        <w:rPr>
          <w:rFonts w:ascii="Times New Roman" w:eastAsia="Times New Roman" w:hAnsi="Times New Roman"/>
          <w:sz w:val="24"/>
        </w:rPr>
        <w:t>эф-</w:t>
      </w:r>
      <w:proofErr w:type="spellStart"/>
      <w:r>
        <w:rPr>
          <w:rFonts w:ascii="Times New Roman" w:eastAsia="Times New Roman" w:hAnsi="Times New Roman"/>
          <w:sz w:val="24"/>
        </w:rPr>
        <w:t>фективно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представлять результаты в графическом виде, строить графики и диаграммы.</w:t>
      </w:r>
    </w:p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p w:rsidR="004976E3" w:rsidRDefault="004976E3"/>
    <w:sectPr w:rsidR="004976E3" w:rsidSect="0049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5"/>
    <w:multiLevelType w:val="hybridMultilevel"/>
    <w:tmpl w:val="2157F6B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6"/>
    <w:multiLevelType w:val="hybridMultilevel"/>
    <w:tmpl w:val="704E1D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7"/>
    <w:multiLevelType w:val="hybridMultilevel"/>
    <w:tmpl w:val="57D2F10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8"/>
    <w:multiLevelType w:val="hybridMultilevel"/>
    <w:tmpl w:val="0BFFAE1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9"/>
    <w:multiLevelType w:val="hybridMultilevel"/>
    <w:tmpl w:val="0E3E47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6A"/>
    <w:multiLevelType w:val="hybridMultilevel"/>
    <w:tmpl w:val="2E48F04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6B"/>
    <w:multiLevelType w:val="hybridMultilevel"/>
    <w:tmpl w:val="49D0FEA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6C"/>
    <w:multiLevelType w:val="hybridMultilevel"/>
    <w:tmpl w:val="4BEE5A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3"/>
    <w:rsid w:val="004976E3"/>
    <w:rsid w:val="007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2ABB"/>
  <w15:chartTrackingRefBased/>
  <w15:docId w15:val="{445AD2FC-EBD6-46A5-B305-403F2372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E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eraldinsight.com/" TargetMode="External"/><Relationship Id="rId18" Type="http://schemas.openxmlformats.org/officeDocument/2006/relationships/hyperlink" Target="http://82.179.249.32:2048/login?url=http://springerlink.com/content/100511" TargetMode="External"/><Relationship Id="rId26" Type="http://schemas.openxmlformats.org/officeDocument/2006/relationships/hyperlink" Target="http://www.blackwell-synergy.com/loi/jofi" TargetMode="External"/><Relationship Id="rId39" Type="http://schemas.openxmlformats.org/officeDocument/2006/relationships/hyperlink" Target="http://82.179.249.32:2048/login?url=http://www3.interscience.wiley.com/cgi-bin/jhome/32249" TargetMode="External"/><Relationship Id="rId21" Type="http://schemas.openxmlformats.org/officeDocument/2006/relationships/hyperlink" Target="http://82.179.249.32:2048/login?url=http://www.springerlink.com/content/100281/" TargetMode="External"/><Relationship Id="rId34" Type="http://schemas.openxmlformats.org/officeDocument/2006/relationships/hyperlink" Target="http://82.179.249.32:2048/login?url=http://www3.interscience.wiley.com/cgi-bin/jhome/4079" TargetMode="External"/><Relationship Id="rId42" Type="http://schemas.openxmlformats.org/officeDocument/2006/relationships/hyperlink" Target="http://82.179.249.32:2048/login?url=http://www.informaworld.com/smpp/title~content=t713685159~db=all" TargetMode="External"/><Relationship Id="rId47" Type="http://schemas.openxmlformats.org/officeDocument/2006/relationships/hyperlink" Target="http://82.179.249.32:2048/login?url=http://online.sagepub.com" TargetMode="External"/><Relationship Id="rId50" Type="http://schemas.openxmlformats.org/officeDocument/2006/relationships/hyperlink" Target="http://82.179.249.32:2048/login?url=http://oss.sagepub.com/" TargetMode="External"/><Relationship Id="rId55" Type="http://schemas.openxmlformats.org/officeDocument/2006/relationships/hyperlink" Target="http://82.179.249.32:2048/login?url=http://journals.cambridge.org" TargetMode="External"/><Relationship Id="rId63" Type="http://schemas.openxmlformats.org/officeDocument/2006/relationships/hyperlink" Target="http://82.179.249.32:2048/login?url=http://www.nature.com/nphys/" TargetMode="External"/><Relationship Id="rId68" Type="http://schemas.openxmlformats.org/officeDocument/2006/relationships/hyperlink" Target="http://www.neicon.ru/" TargetMode="External"/><Relationship Id="rId7" Type="http://schemas.openxmlformats.org/officeDocument/2006/relationships/hyperlink" Target="http://82.179.249.32:2048/login?url=http://www.sciencedirect.com/" TargetMode="External"/><Relationship Id="rId71" Type="http://schemas.openxmlformats.org/officeDocument/2006/relationships/hyperlink" Target="http://82.179.249.32:2048/login?url=http://www.worldbank.org/e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.emeraldinsight.com/products/journals/journals.htm?id=tqm" TargetMode="External"/><Relationship Id="rId29" Type="http://schemas.openxmlformats.org/officeDocument/2006/relationships/hyperlink" Target="http://www.blackwell-synergy.com/loi/jpim" TargetMode="External"/><Relationship Id="rId11" Type="http://schemas.openxmlformats.org/officeDocument/2006/relationships/hyperlink" Target="http://infotrac.galegroup.com/itweb/hiec?db=ITOF" TargetMode="External"/><Relationship Id="rId24" Type="http://schemas.openxmlformats.org/officeDocument/2006/relationships/hyperlink" Target="http://www.blackwell-synergy.com/loi/coep" TargetMode="External"/><Relationship Id="rId32" Type="http://schemas.openxmlformats.org/officeDocument/2006/relationships/hyperlink" Target="http://82.179.249.32:2048/login?url=http://www.interscience.wiley.com/" TargetMode="External"/><Relationship Id="rId37" Type="http://schemas.openxmlformats.org/officeDocument/2006/relationships/hyperlink" Target="http://82.179.249.32:2048/login?url=http://www3.interscience.wiley.com/cgi-bin/jhome/2821" TargetMode="External"/><Relationship Id="rId40" Type="http://schemas.openxmlformats.org/officeDocument/2006/relationships/hyperlink" Target="http://82.179.249.32:2048/login?url=http://www.informaworld.com/smpp/browse~db=jour~thing=title~by=title" TargetMode="External"/><Relationship Id="rId45" Type="http://schemas.openxmlformats.org/officeDocument/2006/relationships/hyperlink" Target="http://82.179.249.32:2048/login?url=http://www.informaworld.com/smpp/title~content=t713702518~db=all" TargetMode="External"/><Relationship Id="rId53" Type="http://schemas.openxmlformats.org/officeDocument/2006/relationships/hyperlink" Target="http://82.179.249.32:2048/login?url=http://pas.sagepub.com/" TargetMode="External"/><Relationship Id="rId58" Type="http://schemas.openxmlformats.org/officeDocument/2006/relationships/hyperlink" Target="http://82.179.249.32:2048/login?url=http://www.nature.com/" TargetMode="External"/><Relationship Id="rId66" Type="http://schemas.openxmlformats.org/officeDocument/2006/relationships/hyperlink" Target="http://82.179.249.32:2048/login?url=http://isiknowledge.com/wo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fo.emeraldinsight.com/products/journals/journals.htm?id=tqm" TargetMode="External"/><Relationship Id="rId23" Type="http://schemas.openxmlformats.org/officeDocument/2006/relationships/hyperlink" Target="http://www.interscience.wiley.com/" TargetMode="External"/><Relationship Id="rId28" Type="http://schemas.openxmlformats.org/officeDocument/2006/relationships/hyperlink" Target="http://www.blackwell-synergy.com/loi/deci" TargetMode="External"/><Relationship Id="rId36" Type="http://schemas.openxmlformats.org/officeDocument/2006/relationships/hyperlink" Target="http://82.179.249.32:2048/login?url=http://www3.interscience.wiley.com/cgi-bin/jhome/2821" TargetMode="External"/><Relationship Id="rId49" Type="http://schemas.openxmlformats.org/officeDocument/2006/relationships/hyperlink" Target="http://82.179.249.32:2048/login?url=http://psp.sagepub.com/" TargetMode="External"/><Relationship Id="rId57" Type="http://schemas.openxmlformats.org/officeDocument/2006/relationships/hyperlink" Target="http://elibrary.ru/" TargetMode="External"/><Relationship Id="rId61" Type="http://schemas.openxmlformats.org/officeDocument/2006/relationships/hyperlink" Target="http://82.179.249.32:2048/login?url=http://www.nature.com/nnano/index.html" TargetMode="External"/><Relationship Id="rId10" Type="http://schemas.openxmlformats.org/officeDocument/2006/relationships/hyperlink" Target="http://82.179.249.32:2048/login?url=http://proquest.umi.com/login" TargetMode="External"/><Relationship Id="rId19" Type="http://schemas.openxmlformats.org/officeDocument/2006/relationships/hyperlink" Target="http://82.179.249.32:2048/login?url=http://www.springerlink.com/content/100332/" TargetMode="External"/><Relationship Id="rId31" Type="http://schemas.openxmlformats.org/officeDocument/2006/relationships/hyperlink" Target="http://www.blackwell-synergy.com/loi/irel" TargetMode="External"/><Relationship Id="rId44" Type="http://schemas.openxmlformats.org/officeDocument/2006/relationships/hyperlink" Target="http://82.179.249.32:2048/login?url=http://www.informaworld.com/smpp/title~content=t713702518~db=all" TargetMode="External"/><Relationship Id="rId52" Type="http://schemas.openxmlformats.org/officeDocument/2006/relationships/hyperlink" Target="http://82.179.249.32:2048/login?url=http://jcr.sagepub.com/" TargetMode="External"/><Relationship Id="rId60" Type="http://schemas.openxmlformats.org/officeDocument/2006/relationships/hyperlink" Target="http://82.179.249.32:2048/login?url=http://www.nature.com/nmeth/index.html" TargetMode="External"/><Relationship Id="rId65" Type="http://schemas.openxmlformats.org/officeDocument/2006/relationships/hyperlink" Target="http://www.sciencemag.org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nfo.emeraldinsight.com/products/journals/journals.htm?id=ejm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blackwell-synergy.com/loi/joms" TargetMode="External"/><Relationship Id="rId30" Type="http://schemas.openxmlformats.org/officeDocument/2006/relationships/hyperlink" Target="http://www.blackwell-synergy.com/loi/jpim" TargetMode="External"/><Relationship Id="rId35" Type="http://schemas.openxmlformats.org/officeDocument/2006/relationships/hyperlink" Target="http://82.179.249.32:2048/login?url=http://www3.interscience.wiley.com/cgi-bin/jhome/4079" TargetMode="External"/><Relationship Id="rId43" Type="http://schemas.openxmlformats.org/officeDocument/2006/relationships/hyperlink" Target="http://82.179.249.32:2048/login?url=http://www.informaworld.com/smpp/title~content=t713397956~db=all" TargetMode="External"/><Relationship Id="rId48" Type="http://schemas.openxmlformats.org/officeDocument/2006/relationships/hyperlink" Target="http://82.179.249.32:2048/login?url=http://soc.sagepub.com/" TargetMode="External"/><Relationship Id="rId56" Type="http://schemas.openxmlformats.org/officeDocument/2006/relationships/hyperlink" Target="http://82.179.249.32:2048/login?url=http://portal.acm.org/dl.cfm?coll=portal" TargetMode="External"/><Relationship Id="rId64" Type="http://schemas.openxmlformats.org/officeDocument/2006/relationships/hyperlink" Target="http://82.179.249.32:2048/login?url=http://www.nature.com/nmat/" TargetMode="External"/><Relationship Id="rId69" Type="http://schemas.openxmlformats.org/officeDocument/2006/relationships/hyperlink" Target="http://82.179.249.32:2048/login?url=http://ddp-ext.worldbank.org/ext/DDPQQ/member.do?method=getMembers&amp;userid=1&amp;queryId=6" TargetMode="External"/><Relationship Id="rId8" Type="http://schemas.openxmlformats.org/officeDocument/2006/relationships/hyperlink" Target="http://82.179.249.32:2048/login?url=http://search.epnet.com/" TargetMode="External"/><Relationship Id="rId51" Type="http://schemas.openxmlformats.org/officeDocument/2006/relationships/hyperlink" Target="http://82.179.249.32:2048/login?url=http://jam.sagepub.com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82.179.249.32:2048/login?url=http://www.springerlink.com" TargetMode="External"/><Relationship Id="rId25" Type="http://schemas.openxmlformats.org/officeDocument/2006/relationships/hyperlink" Target="http://www.blackwell-synergy.com/loi/roes" TargetMode="External"/><Relationship Id="rId33" Type="http://schemas.openxmlformats.org/officeDocument/2006/relationships/hyperlink" Target="http://82.179.249.32:2048/login?url=http://www3.interscience.wiley.com/cgi-bin/jhome/2144" TargetMode="External"/><Relationship Id="rId38" Type="http://schemas.openxmlformats.org/officeDocument/2006/relationships/hyperlink" Target="http://82.179.249.32:2048/login?url=http://www3.interscience.wiley.com/cgi-bin/jhome/15416" TargetMode="External"/><Relationship Id="rId46" Type="http://schemas.openxmlformats.org/officeDocument/2006/relationships/hyperlink" Target="http://82.179.249.32:2048/login?url=http://www.informaworld.com/smpp/title~content=t713618269~db=all" TargetMode="External"/><Relationship Id="rId59" Type="http://schemas.openxmlformats.org/officeDocument/2006/relationships/hyperlink" Target="http://82.179.249.32:2048/login?url=http://www.nature.com/nature/index.html" TargetMode="External"/><Relationship Id="rId67" Type="http://schemas.openxmlformats.org/officeDocument/2006/relationships/hyperlink" Target="http://82.179.249.32:2048/login?url=http://www.scopus.com" TargetMode="External"/><Relationship Id="rId20" Type="http://schemas.openxmlformats.org/officeDocument/2006/relationships/hyperlink" Target="http://82.179.249.32:2048/login?url=http://www.springerlink.com/content/103005/" TargetMode="External"/><Relationship Id="rId41" Type="http://schemas.openxmlformats.org/officeDocument/2006/relationships/hyperlink" Target="http://82.179.249.32:2048/login?url=http://www.informaworld.com/smpp/title~content=t713393953~db=all" TargetMode="External"/><Relationship Id="rId54" Type="http://schemas.openxmlformats.org/officeDocument/2006/relationships/hyperlink" Target="http://82.179.249.32:2048/login?url=http://www.oxfordjournals.org/" TargetMode="External"/><Relationship Id="rId62" Type="http://schemas.openxmlformats.org/officeDocument/2006/relationships/hyperlink" Target="http://82.179.249.32:2048/login?url=http://www.nature.com/nnano/index.html" TargetMode="External"/><Relationship Id="rId70" Type="http://schemas.openxmlformats.org/officeDocument/2006/relationships/hyperlink" Target="http://82.179.249.32:2048/login?url=http://ddp-ext.worldbank.org/ext/DDPQQ/member.do?method=getMembers&amp;userid=1&amp;queryId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2.179.249.32:2048/login?url=http://www.jsto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Chepushtanova</dc:creator>
  <cp:keywords/>
  <dc:description/>
  <cp:lastModifiedBy>Tatyana Chepushtanova</cp:lastModifiedBy>
  <cp:revision>1</cp:revision>
  <dcterms:created xsi:type="dcterms:W3CDTF">2020-09-29T03:41:00Z</dcterms:created>
  <dcterms:modified xsi:type="dcterms:W3CDTF">2020-09-29T03:44:00Z</dcterms:modified>
</cp:coreProperties>
</file>