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E760" w14:textId="0EF07929" w:rsidR="00734663" w:rsidRDefault="00561C7D" w:rsidP="00561C7D">
      <w:pPr>
        <w:jc w:val="center"/>
        <w:rPr>
          <w:b/>
        </w:rPr>
      </w:pPr>
      <w:r w:rsidRPr="00561C7D">
        <w:rPr>
          <w:b/>
        </w:rPr>
        <w:t xml:space="preserve">Задания модуля </w:t>
      </w:r>
      <w:r w:rsidR="00A81A43">
        <w:rPr>
          <w:b/>
        </w:rPr>
        <w:t>1</w:t>
      </w:r>
    </w:p>
    <w:p w14:paraId="5AF62132" w14:textId="3A64D517" w:rsidR="00561C7D" w:rsidRDefault="00561C7D" w:rsidP="00561C7D">
      <w:pPr>
        <w:pStyle w:val="a3"/>
        <w:numPr>
          <w:ilvl w:val="0"/>
          <w:numId w:val="1"/>
        </w:numPr>
      </w:pPr>
      <w:r>
        <w:t>Проработать лекции 1-4, просмотрев и проанализировав</w:t>
      </w:r>
      <w:r w:rsidR="004A09C0">
        <w:t xml:space="preserve"> презентации,</w:t>
      </w:r>
      <w:r>
        <w:t xml:space="preserve"> и пройти тесты к ним. </w:t>
      </w:r>
      <w:r w:rsidR="00BF71C1">
        <w:t>Пройти завершающий тест модуля 1.</w:t>
      </w:r>
    </w:p>
    <w:p w14:paraId="2F645468" w14:textId="1C496193" w:rsidR="00561C7D" w:rsidRDefault="00561C7D" w:rsidP="00561C7D">
      <w:pPr>
        <w:pStyle w:val="a3"/>
        <w:numPr>
          <w:ilvl w:val="0"/>
          <w:numId w:val="1"/>
        </w:numPr>
      </w:pPr>
      <w:r>
        <w:t>Выполнить следующие работы</w:t>
      </w:r>
      <w:r w:rsidR="00D81CB5">
        <w:t xml:space="preserve"> проекта</w:t>
      </w:r>
      <w:r>
        <w:t>:</w:t>
      </w:r>
    </w:p>
    <w:p w14:paraId="6A963842" w14:textId="76D9DADD" w:rsidR="00D81CB5" w:rsidRDefault="00D81CB5" w:rsidP="00D81CB5">
      <w:r>
        <w:t xml:space="preserve">Задание </w:t>
      </w:r>
      <w:r>
        <w:t>2.</w:t>
      </w:r>
      <w:r>
        <w:t xml:space="preserve">1. </w:t>
      </w:r>
      <w:proofErr w:type="gramStart"/>
      <w:r>
        <w:t>Бизнес Модель</w:t>
      </w:r>
      <w:proofErr w:type="gramEnd"/>
      <w:r>
        <w:t xml:space="preserve"> </w:t>
      </w:r>
      <w:proofErr w:type="spellStart"/>
      <w:r>
        <w:t>Канвас</w:t>
      </w:r>
      <w:proofErr w:type="spellEnd"/>
    </w:p>
    <w:p w14:paraId="35AC37B9" w14:textId="494F99DD" w:rsidR="00D81CB5" w:rsidRDefault="00D81CB5" w:rsidP="00D81CB5">
      <w:r>
        <w:t xml:space="preserve">Используя модель стратегического планирования </w:t>
      </w:r>
      <w:r>
        <w:rPr>
          <w:lang w:val="en-US"/>
        </w:rPr>
        <w:t>BMC</w:t>
      </w:r>
      <w:r w:rsidRPr="00DE6B95">
        <w:t xml:space="preserve">, </w:t>
      </w:r>
      <w:r>
        <w:t xml:space="preserve">предложить идею использования современных информационных технологий в вашем предполагаемом бизнесе или на предприятии вашей работы. </w:t>
      </w:r>
    </w:p>
    <w:p w14:paraId="2AE28309" w14:textId="77777777" w:rsidR="00D81CB5" w:rsidRDefault="00D81CB5" w:rsidP="00D81CB5">
      <w:r>
        <w:t>Полезные ссылки:</w:t>
      </w:r>
    </w:p>
    <w:p w14:paraId="4EC9A70B" w14:textId="77777777" w:rsidR="00D81CB5" w:rsidRDefault="00D81CB5" w:rsidP="00D81CB5">
      <w:pPr>
        <w:pStyle w:val="a3"/>
        <w:numPr>
          <w:ilvl w:val="0"/>
          <w:numId w:val="4"/>
        </w:numPr>
        <w:spacing w:after="0" w:line="240" w:lineRule="auto"/>
      </w:pPr>
      <w:hyperlink r:id="rId5" w:history="1">
        <w:r w:rsidRPr="008B13A8">
          <w:rPr>
            <w:rStyle w:val="a8"/>
          </w:rPr>
          <w:t>https://finswin.com/projects/metody/model-canvas.html</w:t>
        </w:r>
      </w:hyperlink>
    </w:p>
    <w:p w14:paraId="291A225F" w14:textId="77777777" w:rsidR="00D81CB5" w:rsidRDefault="00D81CB5" w:rsidP="00D81CB5">
      <w:pPr>
        <w:pStyle w:val="a3"/>
        <w:numPr>
          <w:ilvl w:val="0"/>
          <w:numId w:val="4"/>
        </w:numPr>
        <w:spacing w:after="0" w:line="240" w:lineRule="auto"/>
      </w:pPr>
      <w:hyperlink r:id="rId6" w:history="1">
        <w:r w:rsidRPr="008B13A8">
          <w:rPr>
            <w:rStyle w:val="a8"/>
          </w:rPr>
          <w:t>https://vc.ru/flood/105386-biznes-model-kanvas-opisanie-modeli-i-ee-primery</w:t>
        </w:r>
      </w:hyperlink>
    </w:p>
    <w:p w14:paraId="6AA55407" w14:textId="73E60CC0" w:rsidR="00D81CB5" w:rsidRPr="00BE6CCE" w:rsidRDefault="00D81CB5" w:rsidP="00D81CB5">
      <w:r>
        <w:t xml:space="preserve">Наберите в браузере запрос «Бизнес модель </w:t>
      </w:r>
      <w:proofErr w:type="spellStart"/>
      <w:r>
        <w:t>канвас</w:t>
      </w:r>
      <w:proofErr w:type="spellEnd"/>
      <w:r>
        <w:t>» и ознакомьтесь с особенностями создания данной модели на других сайтах.</w:t>
      </w:r>
      <w:r w:rsidR="00FC52CB">
        <w:t xml:space="preserve"> Составьте нужную таблицу и опишите ее сегменты.</w:t>
      </w:r>
    </w:p>
    <w:p w14:paraId="648D5AE0" w14:textId="76896FA1" w:rsidR="0001254C" w:rsidRDefault="00D81CB5" w:rsidP="00D81CB5">
      <w:pPr>
        <w:spacing w:before="100" w:beforeAutospacing="1" w:after="100" w:afterAutospacing="1"/>
        <w:ind w:left="720"/>
      </w:pPr>
      <w:r>
        <w:t xml:space="preserve">Задание 2.2. </w:t>
      </w:r>
      <w:r w:rsidR="0001254C">
        <w:t>Для вашего предполагаемого бизнеса составьте «</w:t>
      </w:r>
      <w:r w:rsidR="0001254C" w:rsidRPr="000953FC">
        <w:rPr>
          <w:rFonts w:eastAsia="Times New Roman"/>
          <w:sz w:val="28"/>
          <w:szCs w:val="28"/>
          <w:lang w:eastAsia="ru-RU"/>
        </w:rPr>
        <w:t>Документ описания требований</w:t>
      </w:r>
      <w:r w:rsidR="0001254C">
        <w:rPr>
          <w:rFonts w:eastAsia="Times New Roman"/>
          <w:sz w:val="28"/>
          <w:szCs w:val="28"/>
          <w:lang w:eastAsia="ru-RU"/>
        </w:rPr>
        <w:t>».</w:t>
      </w:r>
    </w:p>
    <w:p w14:paraId="49C77BE5" w14:textId="2CFF9895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1.1 Документ описания требований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Документ,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описывающии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требования, является осязаемым результатом </w:t>
      </w:r>
    </w:p>
    <w:p w14:paraId="04E8E62C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этапа установления требований. Большинство организаций вырабатывает документ описания требований в соответствии с заранее определенным шаблоном. Шаблон определяет структуру (содержание) и стиль документа. </w:t>
      </w:r>
    </w:p>
    <w:p w14:paraId="75D2E1A0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Ядро документа описания требований состоит из формулировок (изложения) требований. Требования могут быть сгруппированы в виде формулировок сервисов (зачастую называемых функциональными требованиями) и формулировок ограничений. Формулировки сути </w:t>
      </w:r>
      <w:proofErr w:type="gramStart"/>
      <w:r w:rsidRPr="000953FC">
        <w:rPr>
          <w:rFonts w:eastAsia="Times New Roman"/>
          <w:sz w:val="28"/>
          <w:szCs w:val="28"/>
          <w:lang w:eastAsia="ru-RU"/>
        </w:rPr>
        <w:t>сервисов  могут</w:t>
      </w:r>
      <w:proofErr w:type="gramEnd"/>
      <w:r w:rsidRPr="000953FC">
        <w:rPr>
          <w:rFonts w:eastAsia="Times New Roman"/>
          <w:sz w:val="28"/>
          <w:szCs w:val="28"/>
          <w:lang w:eastAsia="ru-RU"/>
        </w:rPr>
        <w:t xml:space="preserve"> быть затем разделены на требования к функциям (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function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requirements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) и требования к данным (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data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requirements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). (В литературе термин «функциональные требования» (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functional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requirements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) в широком и в узком смысле используется как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взаимозаменяемыи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̆. При использовании в узком смысле он соответствует тому, что мы называем требованиями к функциям). </w:t>
      </w:r>
    </w:p>
    <w:p w14:paraId="3626A772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Не говоря уже о самих требованиях, документ описания требований должен обращаться к проектным вопросам. Обычно проектные </w:t>
      </w: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вопросы рассматриваются в начале документа, а затем в конце документа. </w:t>
      </w:r>
    </w:p>
    <w:p w14:paraId="03F27EAF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Во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вводнои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части документа рассматривается бизнес-контекст проекта, включая цель проекта, участников проекта и основные ограничения. Ближе к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заключительнои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части документа поднимаются другие проектные вопросы, включая план-график выполнения проектных работ, бюджет, риски, документацию и т. д. </w:t>
      </w:r>
    </w:p>
    <w:p w14:paraId="08F2B0E1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1.2 Шаблоны документа </w:t>
      </w:r>
    </w:p>
    <w:p w14:paraId="61786F2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Шаблоны для документов описания требований широко доступны. Их можно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найти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в учебниках, стандартах, выпускаемых такими организациями как ISO, IEEE и т. д., на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Web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-страницах консалтинговых фирм, программных средствах разработки и т. д. Со временем каждая организация разрабатывает свои собственные стандарты, которые соответствуют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принятои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в организации практике,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корпоративнои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культуре, кругу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читателеи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̆, типам разрабатываемых систем и т. д. </w:t>
      </w:r>
    </w:p>
    <w:p w14:paraId="644CBC40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Шаблон документа описания требований определяет структуру документа и содержит подробные указания о содержании каждого из разделов документа. Указания могут включать содержание вопросов, мотивацию, примеры и дополнительные соображения. </w:t>
      </w:r>
    </w:p>
    <w:p w14:paraId="6EDECCF9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На рис. 1 показано типичное оглавление документа описания требований. Последующие разделы включают объяснение к приведенному оглавлению. </w:t>
      </w:r>
    </w:p>
    <w:p w14:paraId="746A519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1.3 Предварительные замечания к проекту </w:t>
      </w:r>
    </w:p>
    <w:p w14:paraId="2DC9AFE8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Часть документа описания требований, содержащая предварительные замечания к проекту, преимущественно дает ориентиры тем руководителям и участникам проекта, ответственным за принятие решений, которые, вероятно, не станут подробно изучать документ целиком. В начале документа необходимо ясно обозначить цели и рамки проекта, а затем описать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деловои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контекст системы. </w:t>
      </w:r>
    </w:p>
    <w:p w14:paraId="2D6E0FD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Документ описания требований должен создать прецедент для системы. В частности, необходимо упомянуть обо всех усилиях, приложенных для обоснования необходимости системы на этапе </w:t>
      </w: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планирования системы. Документ описания требований должен прояснить вопрос о том, каким образом предлагаемая система может способствовать достижению деловых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целеи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и решению задач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организациеи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̆. </w:t>
      </w:r>
    </w:p>
    <w:p w14:paraId="7262FD5A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Необходимо обозначить участников проекта системы. Важно, чтобы заказчик выступал не в виде безликого подразделения или офиса — необходимо привести конкретные имена. </w:t>
      </w:r>
    </w:p>
    <w:p w14:paraId="5A9E59C2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</w:p>
    <w:p w14:paraId="07E64F42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</w:p>
    <w:p w14:paraId="297B3A0B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</w:p>
    <w:p w14:paraId="776E9222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</w:p>
    <w:p w14:paraId="67E90FE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</w:p>
    <w:p w14:paraId="7313B39B" w14:textId="77777777" w:rsidR="00D81CB5" w:rsidRPr="000953FC" w:rsidRDefault="00D81CB5" w:rsidP="00D81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2"/>
          <w:szCs w:val="22"/>
          <w:lang w:eastAsia="ru-RU"/>
        </w:rPr>
        <w:t>Документ описания требований</w:t>
      </w:r>
      <w:r w:rsidRPr="000953FC">
        <w:rPr>
          <w:rFonts w:eastAsia="Times New Roman"/>
          <w:sz w:val="22"/>
          <w:szCs w:val="22"/>
          <w:lang w:eastAsia="ru-RU"/>
        </w:rPr>
        <w:br/>
        <w:t>Содержание документа</w:t>
      </w:r>
      <w:r w:rsidRPr="000953FC">
        <w:rPr>
          <w:rFonts w:eastAsia="Times New Roman"/>
          <w:sz w:val="22"/>
          <w:szCs w:val="22"/>
          <w:lang w:eastAsia="ru-RU"/>
        </w:rPr>
        <w:br/>
        <w:t>1. Предварительные замечания к проекту</w:t>
      </w:r>
      <w:r w:rsidRPr="000953FC">
        <w:rPr>
          <w:rFonts w:eastAsia="Times New Roman"/>
          <w:sz w:val="22"/>
          <w:szCs w:val="22"/>
          <w:lang w:eastAsia="ru-RU"/>
        </w:rPr>
        <w:br/>
        <w:t>1.1. Цели и рамки проекта</w:t>
      </w:r>
      <w:r w:rsidRPr="000953FC">
        <w:rPr>
          <w:rFonts w:eastAsia="Times New Roman"/>
          <w:sz w:val="22"/>
          <w:szCs w:val="22"/>
          <w:lang w:eastAsia="ru-RU"/>
        </w:rPr>
        <w:br/>
        <w:t xml:space="preserve">1.2. </w:t>
      </w:r>
      <w:proofErr w:type="spellStart"/>
      <w:r w:rsidRPr="000953FC">
        <w:rPr>
          <w:rFonts w:eastAsia="Times New Roman"/>
          <w:sz w:val="22"/>
          <w:szCs w:val="22"/>
          <w:lang w:eastAsia="ru-RU"/>
        </w:rPr>
        <w:t>Деловои</w:t>
      </w:r>
      <w:proofErr w:type="spellEnd"/>
      <w:r w:rsidRPr="000953FC">
        <w:rPr>
          <w:rFonts w:eastAsia="Times New Roman"/>
          <w:sz w:val="22"/>
          <w:szCs w:val="22"/>
          <w:lang w:eastAsia="ru-RU"/>
        </w:rPr>
        <w:t>̆ контекст</w:t>
      </w:r>
      <w:r w:rsidRPr="000953FC">
        <w:rPr>
          <w:rFonts w:eastAsia="Times New Roman"/>
          <w:sz w:val="22"/>
          <w:szCs w:val="22"/>
          <w:lang w:eastAsia="ru-RU"/>
        </w:rPr>
        <w:br/>
        <w:t>1.3. Участники проекта</w:t>
      </w:r>
      <w:r w:rsidRPr="000953FC">
        <w:rPr>
          <w:rFonts w:eastAsia="Times New Roman"/>
          <w:sz w:val="22"/>
          <w:szCs w:val="22"/>
          <w:lang w:eastAsia="ru-RU"/>
        </w:rPr>
        <w:br/>
        <w:t>1.4. Идеи в отношении решений</w:t>
      </w:r>
      <w:r w:rsidRPr="000953FC">
        <w:rPr>
          <w:rFonts w:eastAsia="Times New Roman"/>
          <w:sz w:val="22"/>
          <w:szCs w:val="22"/>
          <w:lang w:eastAsia="ru-RU"/>
        </w:rPr>
        <w:br/>
        <w:t>1.5. Обзор документа</w:t>
      </w:r>
      <w:r w:rsidRPr="000953FC">
        <w:rPr>
          <w:rFonts w:eastAsia="Times New Roman"/>
          <w:sz w:val="22"/>
          <w:szCs w:val="22"/>
          <w:lang w:eastAsia="ru-RU"/>
        </w:rPr>
        <w:br/>
        <w:t>2. Системные сервисы</w:t>
      </w:r>
      <w:r w:rsidRPr="000953FC">
        <w:rPr>
          <w:rFonts w:eastAsia="Times New Roman"/>
          <w:sz w:val="22"/>
          <w:szCs w:val="22"/>
          <w:lang w:eastAsia="ru-RU"/>
        </w:rPr>
        <w:br/>
        <w:t>2.1. Рамки системы</w:t>
      </w:r>
      <w:r w:rsidRPr="000953FC">
        <w:rPr>
          <w:rFonts w:eastAsia="Times New Roman"/>
          <w:sz w:val="22"/>
          <w:szCs w:val="22"/>
          <w:lang w:eastAsia="ru-RU"/>
        </w:rPr>
        <w:br/>
        <w:t>2.2. Функциональные требования</w:t>
      </w:r>
      <w:r w:rsidRPr="000953FC">
        <w:rPr>
          <w:rFonts w:eastAsia="Times New Roman"/>
          <w:sz w:val="22"/>
          <w:szCs w:val="22"/>
          <w:lang w:eastAsia="ru-RU"/>
        </w:rPr>
        <w:br/>
        <w:t>2.3. Требования к данным</w:t>
      </w:r>
      <w:r w:rsidRPr="000953FC">
        <w:rPr>
          <w:rFonts w:eastAsia="Times New Roman"/>
          <w:sz w:val="22"/>
          <w:szCs w:val="22"/>
          <w:lang w:eastAsia="ru-RU"/>
        </w:rPr>
        <w:br/>
        <w:t>3. Системные ограничения</w:t>
      </w:r>
      <w:r w:rsidRPr="000953FC">
        <w:rPr>
          <w:rFonts w:eastAsia="Times New Roman"/>
          <w:sz w:val="22"/>
          <w:szCs w:val="22"/>
          <w:lang w:eastAsia="ru-RU"/>
        </w:rPr>
        <w:br/>
        <w:t xml:space="preserve">3.1. Требования к </w:t>
      </w:r>
      <w:proofErr w:type="spellStart"/>
      <w:r w:rsidRPr="000953FC">
        <w:rPr>
          <w:rFonts w:eastAsia="Times New Roman"/>
          <w:sz w:val="22"/>
          <w:szCs w:val="22"/>
          <w:lang w:eastAsia="ru-RU"/>
        </w:rPr>
        <w:t>интерфейсу</w:t>
      </w:r>
      <w:proofErr w:type="spellEnd"/>
      <w:r w:rsidRPr="000953FC">
        <w:rPr>
          <w:rFonts w:eastAsia="Times New Roman"/>
          <w:sz w:val="22"/>
          <w:szCs w:val="22"/>
          <w:lang w:eastAsia="ru-RU"/>
        </w:rPr>
        <w:br/>
        <w:t>3.2. Требования к производительности</w:t>
      </w:r>
      <w:r w:rsidRPr="000953FC">
        <w:rPr>
          <w:rFonts w:eastAsia="Times New Roman"/>
          <w:sz w:val="22"/>
          <w:szCs w:val="22"/>
          <w:lang w:eastAsia="ru-RU"/>
        </w:rPr>
        <w:br/>
        <w:t>3.3. Требования к безопасности</w:t>
      </w:r>
      <w:r w:rsidRPr="000953FC">
        <w:rPr>
          <w:rFonts w:eastAsia="Times New Roman"/>
          <w:sz w:val="22"/>
          <w:szCs w:val="22"/>
          <w:lang w:eastAsia="ru-RU"/>
        </w:rPr>
        <w:br/>
        <w:t>3.4. Эксплуатационные требования</w:t>
      </w:r>
      <w:r w:rsidRPr="000953FC">
        <w:rPr>
          <w:rFonts w:eastAsia="Times New Roman"/>
          <w:sz w:val="22"/>
          <w:szCs w:val="22"/>
          <w:lang w:eastAsia="ru-RU"/>
        </w:rPr>
        <w:br/>
        <w:t>3.5. Политические и юридические требования 3.6. Другие ограничения</w:t>
      </w:r>
      <w:r w:rsidRPr="000953FC">
        <w:rPr>
          <w:rFonts w:eastAsia="Times New Roman"/>
          <w:sz w:val="22"/>
          <w:szCs w:val="22"/>
          <w:lang w:eastAsia="ru-RU"/>
        </w:rPr>
        <w:br/>
        <w:t>4. Проектные вопросы</w:t>
      </w:r>
      <w:r w:rsidRPr="000953FC">
        <w:rPr>
          <w:rFonts w:eastAsia="Times New Roman"/>
          <w:sz w:val="22"/>
          <w:szCs w:val="22"/>
          <w:lang w:eastAsia="ru-RU"/>
        </w:rPr>
        <w:br/>
        <w:t>4.1. Открытые вопросы</w:t>
      </w:r>
      <w:r w:rsidRPr="000953FC">
        <w:rPr>
          <w:rFonts w:eastAsia="Times New Roman"/>
          <w:sz w:val="22"/>
          <w:szCs w:val="22"/>
          <w:lang w:eastAsia="ru-RU"/>
        </w:rPr>
        <w:br/>
        <w:t xml:space="preserve">4.2. </w:t>
      </w:r>
      <w:proofErr w:type="spellStart"/>
      <w:r w:rsidRPr="000953FC">
        <w:rPr>
          <w:rFonts w:eastAsia="Times New Roman"/>
          <w:sz w:val="22"/>
          <w:szCs w:val="22"/>
          <w:lang w:eastAsia="ru-RU"/>
        </w:rPr>
        <w:t>Предварительныи</w:t>
      </w:r>
      <w:proofErr w:type="spellEnd"/>
      <w:r w:rsidRPr="000953FC">
        <w:rPr>
          <w:rFonts w:eastAsia="Times New Roman"/>
          <w:sz w:val="22"/>
          <w:szCs w:val="22"/>
          <w:lang w:eastAsia="ru-RU"/>
        </w:rPr>
        <w:t>̆ план-график</w:t>
      </w:r>
      <w:r w:rsidRPr="000953FC">
        <w:rPr>
          <w:rFonts w:eastAsia="Times New Roman"/>
          <w:sz w:val="22"/>
          <w:szCs w:val="22"/>
          <w:lang w:eastAsia="ru-RU"/>
        </w:rPr>
        <w:br/>
        <w:t xml:space="preserve">4.3. </w:t>
      </w:r>
      <w:proofErr w:type="spellStart"/>
      <w:r w:rsidRPr="000953FC">
        <w:rPr>
          <w:rFonts w:eastAsia="Times New Roman"/>
          <w:sz w:val="22"/>
          <w:szCs w:val="22"/>
          <w:lang w:eastAsia="ru-RU"/>
        </w:rPr>
        <w:t>Предварительныи</w:t>
      </w:r>
      <w:proofErr w:type="spellEnd"/>
      <w:r w:rsidRPr="000953FC">
        <w:rPr>
          <w:rFonts w:eastAsia="Times New Roman"/>
          <w:sz w:val="22"/>
          <w:szCs w:val="22"/>
          <w:lang w:eastAsia="ru-RU"/>
        </w:rPr>
        <w:t>̆ бюджет</w:t>
      </w:r>
      <w:r w:rsidRPr="000953FC">
        <w:rPr>
          <w:rFonts w:eastAsia="Times New Roman"/>
          <w:sz w:val="22"/>
          <w:szCs w:val="22"/>
          <w:lang w:eastAsia="ru-RU"/>
        </w:rPr>
        <w:br/>
        <w:t>Приложения</w:t>
      </w:r>
      <w:r w:rsidRPr="000953FC">
        <w:rPr>
          <w:rFonts w:eastAsia="Times New Roman"/>
          <w:sz w:val="22"/>
          <w:szCs w:val="22"/>
          <w:lang w:eastAsia="ru-RU"/>
        </w:rPr>
        <w:br/>
        <w:t>Глоссарий</w:t>
      </w:r>
      <w:r w:rsidRPr="000953FC">
        <w:rPr>
          <w:rFonts w:eastAsia="Times New Roman"/>
          <w:sz w:val="22"/>
          <w:szCs w:val="22"/>
          <w:lang w:eastAsia="ru-RU"/>
        </w:rPr>
        <w:br/>
        <w:t>Деловые документы и формы</w:t>
      </w:r>
      <w:r w:rsidRPr="000953FC">
        <w:rPr>
          <w:rFonts w:eastAsia="Times New Roman"/>
          <w:sz w:val="22"/>
          <w:szCs w:val="22"/>
          <w:lang w:eastAsia="ru-RU"/>
        </w:rPr>
        <w:br/>
        <w:t xml:space="preserve">Ссылки </w:t>
      </w:r>
    </w:p>
    <w:p w14:paraId="55DE455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Рис.1 Содержание документа описаний требований </w:t>
      </w:r>
    </w:p>
    <w:p w14:paraId="4B16A9D1" w14:textId="77777777" w:rsidR="00D81CB5" w:rsidRPr="000953FC" w:rsidRDefault="00D81CB5" w:rsidP="00D81CB5">
      <w:pPr>
        <w:spacing w:before="100" w:beforeAutospacing="1" w:after="100" w:afterAutospacing="1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 </w:t>
      </w:r>
    </w:p>
    <w:p w14:paraId="3F7D8BE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Хотя документ описания требований может быть как угодно далек от технических решений, все же важно обсудить идеи, касающиеся решения на самых ранних этапах жизненного цикла (ЖЦ) разработки. </w:t>
      </w:r>
    </w:p>
    <w:p w14:paraId="4E6CA948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Документ описания требований должен предоставлять перечень существующих программных пакетов и компонент, которые должны быть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дальнейшем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изучены в качестве вариантов возможных решений. </w:t>
      </w:r>
    </w:p>
    <w:p w14:paraId="39A707DF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В заключение раздела предварительных замечаний к проекту документа описания требований необходимо привести обзор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оставшейся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части документа. Это может подтолкнуть к тому, чтобы изучить остальные части документа, а также способствует лучшему пониманию содержания документа. Обзор также может содержать пояснения в отношении методологии анализа проектирования,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выбраннои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разработчиками. </w:t>
      </w:r>
    </w:p>
    <w:p w14:paraId="57E5D23F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1.4 Системные сервисы </w:t>
      </w:r>
    </w:p>
    <w:p w14:paraId="26BFABB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Основная часть документа описания требований посвящена определению системных сервисов. Эта часть может занимать до половины всего объема документа. Это также,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пожалуи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̆, единственная часть документа, которая может содержать обобщенные модели — модели бизнес-требований. </w:t>
      </w:r>
    </w:p>
    <w:p w14:paraId="222BED8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Рамки системы можно моделировать с помощью диаграммы контекста. В пояснениях к диаграмме контекста должны быть четко определены рамки системы. Без подобного определения проект не может быть застрахован от попыток «растянуть» его рамки. </w:t>
      </w:r>
    </w:p>
    <w:p w14:paraId="0A44A15A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Функциональные требования можно моделировать с помощью диаграммы бизнес-прецедентов. Однако диаграмма охватывает перечень функциональных требований только в самом общем виде. Все требования необходимо обозначить, классифицировать и определить. </w:t>
      </w:r>
    </w:p>
    <w:p w14:paraId="05EEA17C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Требования к данным можно моделировать с помощью диаграммы бизнес-классов. Так же, как и в случае функциональных требований, диаграмма бизнес-классов не дает полного определения структур </w:t>
      </w: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данных для бизнес-процессов.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Каждыи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бизнес-класс требует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дальнейших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пояснений. Необходимо описать атрибутное наполнение классов и определить идентифицирующие атрибуты классов. В противном случае невозможно правильно представить ассоциации. </w:t>
      </w:r>
    </w:p>
    <w:p w14:paraId="2EB5D6D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1.5 Системные ограничения </w:t>
      </w:r>
    </w:p>
    <w:p w14:paraId="10FF797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Системные сервисы определяют, что должна делать система. Системные ограничения определяют, насколько система ограничена при выполнении обслуживания. Системные ограничения связаны со следующими видами требований. </w:t>
      </w:r>
    </w:p>
    <w:p w14:paraId="33E41DD4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Требования к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интерфейсу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. </w:t>
      </w:r>
    </w:p>
    <w:p w14:paraId="5159260E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Требования к производительности. </w:t>
      </w:r>
    </w:p>
    <w:p w14:paraId="6415D155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Требования к безопасности. </w:t>
      </w:r>
    </w:p>
    <w:p w14:paraId="340C9973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Эксплуатационные требования. </w:t>
      </w:r>
    </w:p>
    <w:p w14:paraId="62679602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>Политические и юридические требования.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Требования к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интерфейсу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определяют, как система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взаимодействует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с </w:t>
      </w:r>
    </w:p>
    <w:p w14:paraId="3AF2C4A3" w14:textId="77777777" w:rsidR="00D81CB5" w:rsidRPr="000953FC" w:rsidRDefault="00D81CB5" w:rsidP="00D81CB5">
      <w:pPr>
        <w:spacing w:before="100" w:beforeAutospacing="1" w:after="100" w:afterAutospacing="1"/>
        <w:ind w:left="144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пользователями. В документе описания требований определяется только «впечатление и ощущение» от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GUI-интерфейса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. </w:t>
      </w:r>
    </w:p>
    <w:p w14:paraId="0E6E6900" w14:textId="77777777" w:rsidR="00D81CB5" w:rsidRPr="000953FC" w:rsidRDefault="00D81CB5" w:rsidP="00D81CB5">
      <w:pPr>
        <w:spacing w:before="100" w:beforeAutospacing="1" w:after="100" w:afterAutospacing="1"/>
        <w:ind w:left="144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Начальное проектирование (закрашивание экрана)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GUI-интерфейса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проводится во время спецификации требований и позже во время системного проектирования. </w:t>
      </w:r>
    </w:p>
    <w:p w14:paraId="3CBED8ED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В зависимости от области приложения требования к производительности могут играть довольно значительную роль в успехе проекта. В узком смысле они задают скорость (время отклика системы), с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которои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должны выполняться различные задания. </w:t>
      </w:r>
      <w:proofErr w:type="gramStart"/>
      <w:r w:rsidRPr="000953FC">
        <w:rPr>
          <w:rFonts w:eastAsia="Times New Roman"/>
          <w:sz w:val="28"/>
          <w:szCs w:val="28"/>
          <w:lang w:eastAsia="ru-RU"/>
        </w:rPr>
        <w:t>В широком смысле,</w:t>
      </w:r>
      <w:proofErr w:type="gramEnd"/>
      <w:r w:rsidRPr="000953FC">
        <w:rPr>
          <w:rFonts w:eastAsia="Times New Roman"/>
          <w:sz w:val="28"/>
          <w:szCs w:val="28"/>
          <w:lang w:eastAsia="ru-RU"/>
        </w:rPr>
        <w:t xml:space="preserve"> требования к производительности включают другие ограничения — в отношении надежности, готовности,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пропускнои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способности и т. д. </w:t>
      </w:r>
    </w:p>
    <w:p w14:paraId="0094D138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Требования к безопасности описывают пользовательские права доступа к информации, контролируемые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системои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̆. Пользователям может быть предоставлен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ограниченныи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доступ к данным или ограниченные права на выполнение определенных операций с данными. </w:t>
      </w:r>
    </w:p>
    <w:p w14:paraId="682B1201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Эксплуатационные требования определяют программно-техническую среду, если она известна на этапе проектирования,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которои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должна </w:t>
      </w: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функционировать система. Эти требования могут оказывать влияние на другие стороны проекта, такие как подготовка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пользователеи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и сопровождение системы. </w:t>
      </w:r>
    </w:p>
    <w:p w14:paraId="575EA733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Политические требования и юридические требования скорее подразумеваются, чем явно формулируются в документе описания требований. Подобная ошибка может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обойтись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очень дорого. Пока эти требования не выведены явно,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программныи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продукт может быть трудно развернуть по политическим или юридическим причинам. </w:t>
      </w:r>
    </w:p>
    <w:p w14:paraId="654137FA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Возможны и другие виды ограничений. Например, в отношении некоторых систем могут предъявляться повышенные требования к легкости их использования (требования в отношении пригодности к использованию) или легкости их сопровождения (требования в отношении пригодности к сопровождению). </w:t>
      </w:r>
    </w:p>
    <w:p w14:paraId="120D539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Значение выработки недвусмысленных определений для системных ограничений трудно переоценить. Существует немало примеров проектов, которые провалились из-за упущенных или неверно понятых ограничений. Эта проблема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равнои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мере относится как к заказчикам, так и к разработчикам. Недобросовестные или нерассудительные разработчики могут разыграть «карту системных ограничений», чтобы получить преимущество в своем стремлении уклониться от ответственности. </w:t>
      </w:r>
    </w:p>
    <w:p w14:paraId="244D165C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1.6 Проектные вопросы </w:t>
      </w:r>
    </w:p>
    <w:p w14:paraId="3C5F91FA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Заключительная часть документа описания требований обращается к другим проектным вопросам. Один из важных разделов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этои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части называется «Открытые вопросы». </w:t>
      </w:r>
    </w:p>
    <w:p w14:paraId="396FF36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Здесь поднимаются все вопросы, которые могут сказаться на успехе проекта и которые не рассматривались в других разделах документа. </w:t>
      </w:r>
    </w:p>
    <w:p w14:paraId="16D93FC9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Сюда относится ожидаемое возрастание значения некоторых требований, которые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текущии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момент выходят за рамки проекта. Сюда можно отнести также любые потенциальные проблемы и отклонения в поведении системы, которые могут начаться в связи с развертыванием системы. </w:t>
      </w:r>
    </w:p>
    <w:p w14:paraId="2770D08C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этои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же части необходимо представить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предварительныи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̆ план- график выполнения основных проектных заданий. Сюда же относится предварительное распределение людских и других ресурсов. Для выработки стандартных плановых графиков можно использовать программные средства управления проектами, например, такие как система PERT (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program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evaluation_and_review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technique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— метод оценки и пересмотра планов) или карты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Ганта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. </w:t>
      </w:r>
    </w:p>
    <w:p w14:paraId="2DFD4C20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Прямым результатом составления план-графика может быть разработка предварительного бюджета. Стоимость проекта может быть выражена скорее в виде диапазона значений затрат, а не конкретного значения. При наличии надлежащим образом документированных требований для оценки затрат можно использовать один из подходящих методов. </w:t>
      </w:r>
    </w:p>
    <w:p w14:paraId="695E231E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1.7 Приложения </w:t>
      </w:r>
    </w:p>
    <w:p w14:paraId="5B761847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Приложения содержат остальную, полезную для понимания требований, информацию. Основным добавлением здесь служит глоссарий. Глоссарий определяет термины, сокращения и аббревиатуры, используемые в документе описания требований. Значение толкового глоссария трудно переоценить. Неверное истолкование терминологии таит в себе большую опасность для проекта. </w:t>
      </w:r>
    </w:p>
    <w:p w14:paraId="5C8E4896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Одна из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особенностеи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̆, которую часто упускают из виду при составлении документа описания требований, состоит в том, что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проблемнои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области,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определяемои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документом, можно довольно неплохо разобраться с помощью изучения документов и форм, используемых в процессах делопроизводства. При возможности следует включать в документ заполненные формы — «пустые» формы не дают такого же уровня понимания бизнес-процессов. </w:t>
      </w:r>
    </w:p>
    <w:p w14:paraId="598398CD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Раздел ссылок содержит перечень документов, которые упоминаются или используются при подготовке документа описания требований. К ним могут относиться книги и другие опубликованные источники информации, но — что,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пожалуи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̆, даже более важно — необходимо также упомянуть протоколы совещаний, служебные записки и внутренние документы. </w:t>
      </w:r>
    </w:p>
    <w:p w14:paraId="2889E969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ascii="Times New Roman,Bold" w:eastAsia="Times New Roman" w:hAnsi="Times New Roman,Bold"/>
          <w:sz w:val="28"/>
          <w:szCs w:val="28"/>
          <w:lang w:eastAsia="ru-RU"/>
        </w:rPr>
        <w:t xml:space="preserve">Пример документа описания требований </w:t>
      </w:r>
    </w:p>
    <w:p w14:paraId="4DCC1B10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lastRenderedPageBreak/>
        <w:t>Документ описания требований ИС «Домашняя бухгалтерия»</w:t>
      </w:r>
      <w:r w:rsidRPr="000953FC">
        <w:rPr>
          <w:rFonts w:eastAsia="Times New Roman"/>
          <w:sz w:val="28"/>
          <w:szCs w:val="28"/>
          <w:lang w:eastAsia="ru-RU"/>
        </w:rPr>
        <w:br/>
        <w:t>1. Предварительные замечания к проекту</w:t>
      </w:r>
      <w:r w:rsidRPr="000953FC">
        <w:rPr>
          <w:rFonts w:eastAsia="Times New Roman"/>
          <w:sz w:val="28"/>
          <w:szCs w:val="28"/>
          <w:lang w:eastAsia="ru-RU"/>
        </w:rPr>
        <w:br/>
        <w:t>1.1. Цели и рамки проекта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Целью данного проекта является разработка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информационнои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системы для ведения и оптимизации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семейного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бюджета.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ИС «Домашняя бухгалтерия» должна быть проста в использовании и не требовать от пользователя знаний бухгалтерского учета. 1.2. </w:t>
      </w:r>
    </w:p>
    <w:p w14:paraId="2A371E50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proofErr w:type="spellStart"/>
      <w:r w:rsidRPr="000953FC">
        <w:rPr>
          <w:rFonts w:eastAsia="Times New Roman"/>
          <w:sz w:val="28"/>
          <w:szCs w:val="28"/>
          <w:lang w:eastAsia="ru-RU"/>
        </w:rPr>
        <w:t>Деловои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контекст </w:t>
      </w:r>
    </w:p>
    <w:p w14:paraId="1F92B350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Многие семьи в наше время планируют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семейныи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бюджет. Ведение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семейного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бюджета при помощи подручных средств – карандаш, бумага – не всегда удобно и всегда трудоемко. Использование для этих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целеи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компьютерных программ для ведения бухгалтерии не оправдано с точки зрения сложности их освоения и избыточного функционала для ведения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домашнеи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бухгалтерии. В связи с этим возникает необходимость создания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специализированнои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программы ведения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домашнеи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бухгалтерии. </w:t>
      </w:r>
    </w:p>
    <w:p w14:paraId="59F5CC24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1.3. Участники проекта </w:t>
      </w:r>
    </w:p>
    <w:p w14:paraId="45A5773D" w14:textId="77777777" w:rsidR="00D81CB5" w:rsidRPr="000953FC" w:rsidRDefault="00D81CB5" w:rsidP="00D81CB5">
      <w:pPr>
        <w:spacing w:before="100" w:beforeAutospacing="1" w:after="100" w:afterAutospacing="1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 </w:t>
      </w:r>
    </w:p>
    <w:p w14:paraId="77DC4A28" w14:textId="77777777" w:rsidR="00D81CB5" w:rsidRDefault="00D81CB5" w:rsidP="00D81CB5">
      <w:pPr>
        <w:spacing w:before="100" w:beforeAutospacing="1" w:after="100" w:afterAutospacing="1"/>
        <w:ind w:left="720"/>
        <w:rPr>
          <w:rFonts w:eastAsia="Times New Roman"/>
          <w:sz w:val="28"/>
          <w:szCs w:val="28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Заказчик – Васильева Марья Федоровна (m.vasileva@mypochta.ru) Разработчик – Петров Степан Николаевич (petrov@coolsoft.com)</w:t>
      </w:r>
      <w:r w:rsidRPr="000953FC">
        <w:rPr>
          <w:rFonts w:eastAsia="Times New Roman"/>
          <w:sz w:val="28"/>
          <w:szCs w:val="28"/>
          <w:lang w:eastAsia="ru-RU"/>
        </w:rPr>
        <w:br/>
        <w:t>1.4. Идеи в отношении решений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Программа должна быть реализована в виде настольного приложения для операционных систем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семейств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MS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Windows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. 1.5. </w:t>
      </w:r>
    </w:p>
    <w:p w14:paraId="5915C90E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Обзор документа </w:t>
      </w:r>
    </w:p>
    <w:p w14:paraId="33CF06E9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В разделе «Системные сервисы» описывается, что должна делать система. В разделе «Системные ограничения» определяется, насколько система ограничена при выполнении обслуживания. </w:t>
      </w:r>
    </w:p>
    <w:p w14:paraId="2848F6E8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В разделе «Проектные вопросы» освещаются прочие проектные вопросы. </w:t>
      </w:r>
    </w:p>
    <w:p w14:paraId="1234E917" w14:textId="77777777" w:rsidR="00D81CB5" w:rsidRPr="00D77FD7" w:rsidRDefault="00D81CB5" w:rsidP="00D81CB5">
      <w:pPr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2. Системные сервисы</w:t>
      </w:r>
      <w:r w:rsidRPr="000953FC">
        <w:rPr>
          <w:rFonts w:eastAsia="Times New Roman"/>
          <w:sz w:val="28"/>
          <w:szCs w:val="28"/>
          <w:lang w:eastAsia="ru-RU"/>
        </w:rPr>
        <w:br/>
        <w:t>2.1. Рамки системы</w:t>
      </w:r>
      <w:r w:rsidRPr="000953FC">
        <w:rPr>
          <w:rFonts w:eastAsia="Times New Roman"/>
          <w:sz w:val="28"/>
          <w:szCs w:val="28"/>
          <w:lang w:eastAsia="ru-RU"/>
        </w:rPr>
        <w:br/>
      </w: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Рамки системы можно моделировать с помощью диаграммы контекста. </w:t>
      </w:r>
      <w:r w:rsidRPr="00D77FD7">
        <w:rPr>
          <w:rFonts w:eastAsia="Times New Roman"/>
          <w:lang w:eastAsia="ru-RU"/>
        </w:rPr>
        <w:fldChar w:fldCharType="begin"/>
      </w:r>
      <w:r w:rsidRPr="00D77FD7">
        <w:rPr>
          <w:rFonts w:eastAsia="Times New Roman"/>
          <w:lang w:eastAsia="ru-RU"/>
        </w:rPr>
        <w:instrText xml:space="preserve"> INCLUDEPICTURE "/var/folders/4h/mz0f0g951hx0g3y1ft2mq7nm0000gn/T/com.microsoft.Word/WebArchiveCopyPasteTempFiles/page17image3841632" \* MERGEFORMATINET </w:instrText>
      </w:r>
      <w:r w:rsidRPr="00D77FD7">
        <w:rPr>
          <w:rFonts w:eastAsia="Times New Roman"/>
          <w:lang w:eastAsia="ru-RU"/>
        </w:rPr>
        <w:fldChar w:fldCharType="separate"/>
      </w:r>
      <w:r w:rsidRPr="00D77FD7">
        <w:rPr>
          <w:rFonts w:eastAsia="Times New Roman"/>
          <w:noProof/>
          <w:lang w:eastAsia="ru-RU"/>
        </w:rPr>
        <w:drawing>
          <wp:inline distT="0" distB="0" distL="0" distR="0" wp14:anchorId="7CBD963D" wp14:editId="10399148">
            <wp:extent cx="5271770" cy="2462530"/>
            <wp:effectExtent l="0" t="0" r="0" b="1270"/>
            <wp:docPr id="2" name="Рисунок 2" descr="page17image384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7image38416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FD7">
        <w:rPr>
          <w:rFonts w:eastAsia="Times New Roman"/>
          <w:lang w:eastAsia="ru-RU"/>
        </w:rPr>
        <w:fldChar w:fldCharType="end"/>
      </w:r>
    </w:p>
    <w:p w14:paraId="12DEE3C9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</w:p>
    <w:p w14:paraId="0BD553FD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Рис.2 Контекстная диаграмма ИС «Домашняя Бухгалтерия» </w:t>
      </w:r>
    </w:p>
    <w:p w14:paraId="1203CCB5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ИС «Домашняя Бухгалтерия» получает данные о доходах и расходах от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внешнеи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сущности «Домохозяин». Для передачи этих данных сущности «Домохозяин» должен авторизоваться.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своеи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работе сущность «Домашняя Бухгалтерия» использует информацию о ценах на товары и тарифах и курсах валют, получаемую от внешних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сущностеи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«База тарифов и цен на товары» и «База курса валют». Результаты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своеи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работы ИС «Домашняя Бухгалтерия» может отображать как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внешнеи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сущности «Домохозяин», так и генерировать в виде отчетов формата MS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Excel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для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внешнеи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сущности «MS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Excel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». </w:t>
      </w:r>
    </w:p>
    <w:p w14:paraId="36D0ED48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2.2. Функциональные требования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ИС должна обеспечивать следующие функциональные возможности: </w:t>
      </w:r>
    </w:p>
    <w:p w14:paraId="082BBF79" w14:textId="77777777" w:rsidR="00D81CB5" w:rsidRPr="000953FC" w:rsidRDefault="00D81CB5" w:rsidP="00D81CB5">
      <w:pPr>
        <w:ind w:left="720"/>
        <w:rPr>
          <w:rFonts w:eastAsia="Times New Roman"/>
          <w:lang w:eastAsia="ru-RU"/>
        </w:rPr>
      </w:pPr>
    </w:p>
    <w:p w14:paraId="115D300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</w:p>
    <w:p w14:paraId="3F08DA7B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учет расходов; </w:t>
      </w:r>
    </w:p>
    <w:p w14:paraId="51B27B45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учет доходов; </w:t>
      </w:r>
    </w:p>
    <w:p w14:paraId="472FF70F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учет денег, отданных и взятых в долг; </w:t>
      </w:r>
    </w:p>
    <w:p w14:paraId="1625D0FF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погашение долгов частями; </w:t>
      </w:r>
    </w:p>
    <w:p w14:paraId="43CF723F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проценты по долгам; </w:t>
      </w:r>
    </w:p>
    <w:p w14:paraId="085EA9CA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контроль возврата долгов; </w:t>
      </w:r>
    </w:p>
    <w:p w14:paraId="32A46820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система напоминания по долгам; </w:t>
      </w:r>
    </w:p>
    <w:p w14:paraId="683B60E0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составление бюджета расходов и доходов; </w:t>
      </w:r>
    </w:p>
    <w:p w14:paraId="490055A1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lastRenderedPageBreak/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планирование расходов; </w:t>
      </w:r>
    </w:p>
    <w:p w14:paraId="2CE1DCAD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планирование доходов; </w:t>
      </w:r>
    </w:p>
    <w:p w14:paraId="6FDBB4DB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система счетов; </w:t>
      </w:r>
    </w:p>
    <w:p w14:paraId="5AB637DC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возможность использовать до пяти валют включительно; </w:t>
      </w:r>
    </w:p>
    <w:p w14:paraId="1B89C7F8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получение курсов валют из интернет; </w:t>
      </w:r>
    </w:p>
    <w:p w14:paraId="0FC92ECB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обмен валют; </w:t>
      </w:r>
    </w:p>
    <w:p w14:paraId="3414CFFA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импорт данных из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файлов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Microsoft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Excel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; </w:t>
      </w:r>
    </w:p>
    <w:p w14:paraId="1D7B866F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поиск по базе данных; </w:t>
      </w:r>
    </w:p>
    <w:p w14:paraId="26E11748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фильтры и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быстрыи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поиск по базе данных; </w:t>
      </w:r>
    </w:p>
    <w:p w14:paraId="2446FF86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экспорт данных в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Excel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, XML,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текстовыи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файл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; </w:t>
      </w:r>
    </w:p>
    <w:p w14:paraId="52C56D67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перенос данных; </w:t>
      </w:r>
    </w:p>
    <w:p w14:paraId="7B02EB52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резервное копирование; </w:t>
      </w:r>
    </w:p>
    <w:p w14:paraId="3A0AA000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печать данных; </w:t>
      </w:r>
    </w:p>
    <w:p w14:paraId="44A8F98A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r w:rsidRPr="000953FC">
        <w:rPr>
          <w:rFonts w:eastAsia="Times New Roman"/>
          <w:sz w:val="28"/>
          <w:szCs w:val="28"/>
          <w:lang w:eastAsia="ru-RU"/>
        </w:rPr>
        <w:t xml:space="preserve">построение отчетов и диаграмм; </w:t>
      </w:r>
    </w:p>
    <w:p w14:paraId="2179FF4C" w14:textId="77777777" w:rsidR="00D81CB5" w:rsidRPr="000953FC" w:rsidRDefault="00D81CB5" w:rsidP="00D81C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953FC">
        <w:rPr>
          <w:rFonts w:ascii="Symbol" w:eastAsia="Times New Roman" w:hAnsi="Symbol"/>
          <w:sz w:val="28"/>
          <w:szCs w:val="28"/>
          <w:lang w:eastAsia="ru-RU"/>
        </w:rPr>
        <w:sym w:font="Symbol" w:char="F0B7"/>
      </w:r>
      <w:r w:rsidRPr="000953FC">
        <w:rPr>
          <w:rFonts w:ascii="Symbol" w:eastAsia="Times New Roman" w:hAnsi="Symbol"/>
          <w:sz w:val="28"/>
          <w:szCs w:val="28"/>
          <w:lang w:eastAsia="ru-RU"/>
        </w:rPr>
        <w:t xml:space="preserve"> </w:t>
      </w:r>
      <w:r w:rsidRPr="000953FC">
        <w:rPr>
          <w:rFonts w:ascii="Symbol" w:eastAsia="Times New Roman"/>
          <w:sz w:val="28"/>
          <w:szCs w:val="28"/>
          <w:lang w:eastAsia="ru-RU"/>
        </w:rPr>
        <w:t> 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настройка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пользовательского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интерфейса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.</w:t>
      </w:r>
      <w:r w:rsidRPr="000953FC">
        <w:rPr>
          <w:rFonts w:eastAsia="Times New Roman"/>
          <w:sz w:val="28"/>
          <w:szCs w:val="28"/>
          <w:lang w:eastAsia="ru-RU"/>
        </w:rPr>
        <w:br/>
        <w:t>2.3. Требования к данным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ИС должна хранить свои данные в специализированных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XML-файлах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. 3. Системные ограничения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3.1. Требования к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интерфейсу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br/>
        <w:t xml:space="preserve">ИС должна иметь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стандартныи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интерфейс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приложений, разработанных </w:t>
      </w:r>
    </w:p>
    <w:p w14:paraId="6043CA1E" w14:textId="77777777" w:rsidR="00D81CB5" w:rsidRDefault="00D81CB5" w:rsidP="00D81CB5">
      <w:pPr>
        <w:spacing w:before="100" w:beforeAutospacing="1" w:after="100" w:afterAutospacing="1"/>
        <w:ind w:left="1440"/>
        <w:rPr>
          <w:rFonts w:eastAsia="Times New Roman"/>
          <w:sz w:val="28"/>
          <w:szCs w:val="28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для ОС MS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Windows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.</w:t>
      </w:r>
      <w:r w:rsidRPr="000953FC">
        <w:rPr>
          <w:rFonts w:eastAsia="Times New Roman"/>
          <w:sz w:val="28"/>
          <w:szCs w:val="28"/>
          <w:lang w:eastAsia="ru-RU"/>
        </w:rPr>
        <w:br/>
      </w:r>
    </w:p>
    <w:p w14:paraId="23ADD3FE" w14:textId="77777777" w:rsidR="00D81CB5" w:rsidRDefault="00D81CB5" w:rsidP="00D81CB5">
      <w:pPr>
        <w:spacing w:before="100" w:beforeAutospacing="1" w:after="100" w:afterAutospacing="1"/>
        <w:ind w:left="1440"/>
        <w:rPr>
          <w:rFonts w:eastAsia="Times New Roman"/>
          <w:sz w:val="28"/>
          <w:szCs w:val="28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3.2. Требования к производительности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Особых требований к производительности ИС нет. </w:t>
      </w:r>
    </w:p>
    <w:p w14:paraId="5EAA6ABF" w14:textId="77777777" w:rsidR="00D81CB5" w:rsidRPr="000953FC" w:rsidRDefault="00D81CB5" w:rsidP="00D81CB5">
      <w:pPr>
        <w:spacing w:before="100" w:beforeAutospacing="1" w:after="100" w:afterAutospacing="1"/>
        <w:ind w:left="144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3.3. Требования к безопасности </w:t>
      </w:r>
    </w:p>
    <w:p w14:paraId="4ACE196C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</w:p>
    <w:p w14:paraId="5FB21D9F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С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программои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могут работать несколько человек, входя в программу под своими именами. Для обеспечения конфиденциальности каждое имя можно защитить паролем. </w:t>
      </w:r>
    </w:p>
    <w:p w14:paraId="4F275159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Добавление, изменение и удаление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пользователеи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 осуществляется в администраторе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пользователеи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̆. </w:t>
      </w:r>
    </w:p>
    <w:p w14:paraId="3268B573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3.4. Эксплуатационные требования </w:t>
      </w:r>
    </w:p>
    <w:p w14:paraId="7605C8C0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lastRenderedPageBreak/>
        <w:t xml:space="preserve">ИС должна функционировать на ОС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Windows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XP, OC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Windows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Vista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, ОС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Windows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 7. Минимальные аппаратные требования определяются минимальными аппаратными требованиями к вышеперечисленным ОС. </w:t>
      </w:r>
    </w:p>
    <w:p w14:paraId="56F374FF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3.5. Политические и юридические требования Нет.</w:t>
      </w:r>
      <w:r w:rsidRPr="000953FC">
        <w:rPr>
          <w:rFonts w:eastAsia="Times New Roman"/>
          <w:sz w:val="28"/>
          <w:szCs w:val="28"/>
          <w:lang w:eastAsia="ru-RU"/>
        </w:rPr>
        <w:br/>
        <w:t>3.6. Другие ограничения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Нет. </w:t>
      </w:r>
    </w:p>
    <w:p w14:paraId="54DC2F3B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4. Проектные вопросы</w:t>
      </w:r>
      <w:r w:rsidRPr="000953FC">
        <w:rPr>
          <w:rFonts w:eastAsia="Times New Roman"/>
          <w:sz w:val="28"/>
          <w:szCs w:val="28"/>
          <w:lang w:eastAsia="ru-RU"/>
        </w:rPr>
        <w:br/>
        <w:t>4.1. Открытые вопросы</w:t>
      </w:r>
      <w:r w:rsidRPr="000953FC">
        <w:rPr>
          <w:rFonts w:eastAsia="Times New Roman"/>
          <w:sz w:val="28"/>
          <w:szCs w:val="28"/>
          <w:lang w:eastAsia="ru-RU"/>
        </w:rPr>
        <w:br/>
        <w:t>Нет.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4.2.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Предварительныи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̆ план-график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1.09.2010 – 1.10.2010 – Анализ и установление требований к ИС 1.10.2010 – 1.11.2010 – Спецификация требований к ИС 1.11.2010 – 1.12.2010 – Кодирование ИС </w:t>
      </w:r>
    </w:p>
    <w:p w14:paraId="1E0CC70C" w14:textId="77777777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 xml:space="preserve">1.12.2010 – 31.12.2010 – Тестовая эксплуатация ИС 11.01.2011 – 13.12.2011 – Ввод в эксплуатацию 4.3.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Предварительныи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>̆ бюджет</w:t>
      </w:r>
      <w:r w:rsidRPr="000953FC">
        <w:rPr>
          <w:rFonts w:eastAsia="Times New Roman"/>
          <w:sz w:val="28"/>
          <w:szCs w:val="28"/>
          <w:lang w:eastAsia="ru-RU"/>
        </w:rPr>
        <w:br/>
        <w:t xml:space="preserve">Пятьдесят тысяч </w:t>
      </w:r>
      <w:proofErr w:type="spellStart"/>
      <w:r w:rsidRPr="000953FC">
        <w:rPr>
          <w:rFonts w:eastAsia="Times New Roman"/>
          <w:sz w:val="28"/>
          <w:szCs w:val="28"/>
          <w:lang w:eastAsia="ru-RU"/>
        </w:rPr>
        <w:t>рублеи</w:t>
      </w:r>
      <w:proofErr w:type="spellEnd"/>
      <w:r w:rsidRPr="000953FC">
        <w:rPr>
          <w:rFonts w:eastAsia="Times New Roman"/>
          <w:sz w:val="28"/>
          <w:szCs w:val="28"/>
          <w:lang w:eastAsia="ru-RU"/>
        </w:rPr>
        <w:t xml:space="preserve">̆. </w:t>
      </w:r>
    </w:p>
    <w:p w14:paraId="6B3CDE50" w14:textId="7E0BD6B8" w:rsidR="00D81CB5" w:rsidRPr="000953FC" w:rsidRDefault="00D81CB5" w:rsidP="00D81CB5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0953FC">
        <w:rPr>
          <w:rFonts w:eastAsia="Times New Roman"/>
          <w:sz w:val="28"/>
          <w:szCs w:val="28"/>
          <w:lang w:eastAsia="ru-RU"/>
        </w:rPr>
        <w:t>5. Приложения</w:t>
      </w:r>
      <w:r w:rsidRPr="000953FC">
        <w:rPr>
          <w:rFonts w:eastAsia="Times New Roman"/>
          <w:sz w:val="28"/>
          <w:szCs w:val="28"/>
          <w:lang w:eastAsia="ru-RU"/>
        </w:rPr>
        <w:br/>
        <w:t>Глоссарий</w:t>
      </w:r>
      <w:r w:rsidRPr="000953FC">
        <w:rPr>
          <w:rFonts w:eastAsia="Times New Roman"/>
          <w:sz w:val="28"/>
          <w:szCs w:val="28"/>
          <w:lang w:eastAsia="ru-RU"/>
        </w:rPr>
        <w:br/>
        <w:t>ИС – информационная система ОС – операционная система Деловые документы и формы Нет.</w:t>
      </w:r>
      <w:r w:rsidRPr="000953FC">
        <w:rPr>
          <w:rFonts w:eastAsia="Times New Roman"/>
          <w:sz w:val="28"/>
          <w:szCs w:val="28"/>
          <w:lang w:eastAsia="ru-RU"/>
        </w:rPr>
        <w:br/>
        <w:t>Ссылки</w:t>
      </w:r>
    </w:p>
    <w:p w14:paraId="205B3CD9" w14:textId="77777777" w:rsidR="00D81CB5" w:rsidRDefault="00D81CB5" w:rsidP="0001254C">
      <w:pPr>
        <w:pStyle w:val="1"/>
        <w:tabs>
          <w:tab w:val="left" w:pos="284"/>
        </w:tabs>
        <w:ind w:firstLine="0"/>
        <w:rPr>
          <w:sz w:val="24"/>
          <w:szCs w:val="24"/>
        </w:rPr>
      </w:pPr>
    </w:p>
    <w:p w14:paraId="04690E1B" w14:textId="0CC1B365" w:rsidR="00561C7D" w:rsidRDefault="004A09C0" w:rsidP="004A09C0">
      <w:pPr>
        <w:pStyle w:val="1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Самостоятельная работа студентов заключается в прохождении курса ИНТУИТ по ссылке </w:t>
      </w:r>
      <w:r>
        <w:rPr>
          <w:sz w:val="24"/>
          <w:szCs w:val="24"/>
          <w:lang w:val="en-US"/>
        </w:rPr>
        <w:t>Intuit</w:t>
      </w:r>
      <w:r w:rsidRPr="004A09C0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4A09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 </w:t>
      </w:r>
      <w:r w:rsidR="0001254C" w:rsidRPr="00B44F9F">
        <w:rPr>
          <w:b/>
          <w:bCs/>
          <w:sz w:val="24"/>
          <w:szCs w:val="24"/>
        </w:rPr>
        <w:t>«</w:t>
      </w:r>
      <w:hyperlink r:id="rId8" w:history="1">
        <w:r w:rsidR="0001254C" w:rsidRPr="00B44F9F">
          <w:rPr>
            <w:b/>
            <w:bCs/>
            <w:color w:val="0071A6"/>
            <w:sz w:val="24"/>
            <w:szCs w:val="24"/>
            <w:u w:val="single"/>
          </w:rPr>
          <w:t>Метод</w:t>
        </w:r>
        <w:r w:rsidR="0001254C" w:rsidRPr="00B44F9F">
          <w:rPr>
            <w:b/>
            <w:bCs/>
            <w:color w:val="0071A6"/>
            <w:sz w:val="24"/>
            <w:szCs w:val="24"/>
            <w:u w:val="single"/>
          </w:rPr>
          <w:t>ы</w:t>
        </w:r>
        <w:r w:rsidR="0001254C" w:rsidRPr="00B44F9F">
          <w:rPr>
            <w:b/>
            <w:bCs/>
            <w:color w:val="0071A6"/>
            <w:sz w:val="24"/>
            <w:szCs w:val="24"/>
            <w:u w:val="single"/>
          </w:rPr>
          <w:t xml:space="preserve"> и средства инженерии программного обеспечения</w:t>
        </w:r>
      </w:hyperlink>
      <w:r w:rsidR="0001254C" w:rsidRPr="00B44F9F">
        <w:rPr>
          <w:b/>
          <w:bCs/>
          <w:color w:val="000000"/>
          <w:sz w:val="24"/>
          <w:szCs w:val="24"/>
        </w:rPr>
        <w:t>»</w:t>
      </w:r>
      <w:r>
        <w:rPr>
          <w:sz w:val="24"/>
          <w:szCs w:val="24"/>
        </w:rPr>
        <w:t>.</w:t>
      </w:r>
      <w:r w:rsidR="0001254C">
        <w:rPr>
          <w:sz w:val="24"/>
          <w:szCs w:val="24"/>
        </w:rPr>
        <w:t xml:space="preserve"> Не забудьте зарегистрироваться на курс. </w:t>
      </w:r>
      <w:r>
        <w:rPr>
          <w:sz w:val="24"/>
          <w:szCs w:val="24"/>
        </w:rPr>
        <w:t>В Модуле 1 вам необходимо освоить лекции 1-</w:t>
      </w:r>
      <w:r w:rsidR="0001254C">
        <w:rPr>
          <w:sz w:val="24"/>
          <w:szCs w:val="24"/>
        </w:rPr>
        <w:t>3 курса</w:t>
      </w:r>
      <w:r>
        <w:rPr>
          <w:sz w:val="24"/>
          <w:szCs w:val="24"/>
        </w:rPr>
        <w:t xml:space="preserve"> и пройти соответствующие тесты.</w:t>
      </w:r>
    </w:p>
    <w:p w14:paraId="104E4A09" w14:textId="115F7FE4" w:rsidR="004A09C0" w:rsidRDefault="00C206B4" w:rsidP="004A09C0">
      <w:pPr>
        <w:pStyle w:val="1"/>
        <w:tabs>
          <w:tab w:val="left" w:pos="284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Промежуточные отчеты для каждого модуля отправляются в электронном виде в формате </w:t>
      </w:r>
      <w:r w:rsidRPr="00362FCB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doc</w:t>
      </w:r>
      <w:r w:rsidRPr="00362FCB">
        <w:rPr>
          <w:sz w:val="24"/>
          <w:szCs w:val="24"/>
        </w:rPr>
        <w:t>.</w:t>
      </w:r>
    </w:p>
    <w:p w14:paraId="53A1D884" w14:textId="77777777" w:rsidR="00706824" w:rsidRPr="00700883" w:rsidRDefault="00706824" w:rsidP="004A09C0">
      <w:pPr>
        <w:pStyle w:val="1"/>
        <w:tabs>
          <w:tab w:val="left" w:pos="284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>Продолжительность выполнения всех заданий составляет 2,5 недели.</w:t>
      </w:r>
    </w:p>
    <w:p w14:paraId="4EDDA0D2" w14:textId="77777777" w:rsidR="0001254C" w:rsidRPr="00C206B4" w:rsidRDefault="0001254C" w:rsidP="0001254C">
      <w:pPr>
        <w:pStyle w:val="1"/>
        <w:tabs>
          <w:tab w:val="left" w:pos="284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Предоставить один отчет по выполнению указанных работ в формате .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.</w:t>
      </w:r>
    </w:p>
    <w:p w14:paraId="02FC2C9A" w14:textId="77777777" w:rsidR="00561C7D" w:rsidRPr="00561C7D" w:rsidRDefault="00561C7D" w:rsidP="00561C7D">
      <w:pPr>
        <w:pStyle w:val="a3"/>
      </w:pPr>
    </w:p>
    <w:sectPr w:rsidR="00561C7D" w:rsidRPr="00561C7D" w:rsidSect="0073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D0461"/>
    <w:multiLevelType w:val="hybridMultilevel"/>
    <w:tmpl w:val="7500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E667F"/>
    <w:multiLevelType w:val="hybridMultilevel"/>
    <w:tmpl w:val="EC4CA39C"/>
    <w:lvl w:ilvl="0" w:tplc="FFDA13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312"/>
        </w:tabs>
        <w:ind w:left="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32"/>
        </w:tabs>
        <w:ind w:left="1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472"/>
        </w:tabs>
        <w:ind w:left="24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12"/>
        </w:tabs>
        <w:ind w:left="39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32"/>
        </w:tabs>
        <w:ind w:left="46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52"/>
        </w:tabs>
        <w:ind w:left="5352" w:hanging="180"/>
      </w:pPr>
    </w:lvl>
  </w:abstractNum>
  <w:abstractNum w:abstractNumId="2" w15:restartNumberingAfterBreak="0">
    <w:nsid w:val="27FF20F3"/>
    <w:multiLevelType w:val="hybridMultilevel"/>
    <w:tmpl w:val="98AEB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6A64"/>
    <w:multiLevelType w:val="multilevel"/>
    <w:tmpl w:val="8938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D095A"/>
    <w:multiLevelType w:val="hybridMultilevel"/>
    <w:tmpl w:val="901ACA82"/>
    <w:lvl w:ilvl="0" w:tplc="3E50D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76067F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7D"/>
    <w:rsid w:val="0001254C"/>
    <w:rsid w:val="000F0A47"/>
    <w:rsid w:val="003A6F45"/>
    <w:rsid w:val="004A09C0"/>
    <w:rsid w:val="00561C7D"/>
    <w:rsid w:val="00583312"/>
    <w:rsid w:val="00700883"/>
    <w:rsid w:val="00703D23"/>
    <w:rsid w:val="00706824"/>
    <w:rsid w:val="00734663"/>
    <w:rsid w:val="009A2A4C"/>
    <w:rsid w:val="00A81A43"/>
    <w:rsid w:val="00AF3118"/>
    <w:rsid w:val="00BF71C1"/>
    <w:rsid w:val="00C206B4"/>
    <w:rsid w:val="00D81CB5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7ED2"/>
  <w15:docId w15:val="{4CA7ECA4-59F5-9448-A05F-5A7DCE20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7D"/>
    <w:pPr>
      <w:ind w:left="720"/>
      <w:contextualSpacing/>
    </w:pPr>
  </w:style>
  <w:style w:type="paragraph" w:customStyle="1" w:styleId="1">
    <w:name w:val="Стиль1"/>
    <w:basedOn w:val="a"/>
    <w:qFormat/>
    <w:rsid w:val="00561C7D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/>
      <w:sz w:val="28"/>
      <w:szCs w:val="28"/>
    </w:rPr>
  </w:style>
  <w:style w:type="paragraph" w:styleId="a4">
    <w:name w:val="Body Text"/>
    <w:basedOn w:val="a"/>
    <w:link w:val="a5"/>
    <w:rsid w:val="00561C7D"/>
    <w:pPr>
      <w:suppressAutoHyphens/>
      <w:spacing w:after="140" w:line="288" w:lineRule="auto"/>
    </w:pPr>
    <w:rPr>
      <w:rFonts w:eastAsia="Times New Roman"/>
      <w:color w:val="00000A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rsid w:val="00561C7D"/>
    <w:rPr>
      <w:rFonts w:eastAsia="Times New Roman"/>
      <w:color w:val="00000A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F4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Calibri" w:hAnsi="Arial"/>
      <w:sz w:val="20"/>
      <w:lang w:val="en-GB"/>
    </w:rPr>
  </w:style>
  <w:style w:type="character" w:customStyle="1" w:styleId="a7">
    <w:name w:val="Нижний колонтитул Знак"/>
    <w:basedOn w:val="a0"/>
    <w:link w:val="a6"/>
    <w:uiPriority w:val="99"/>
    <w:rsid w:val="003A6F45"/>
    <w:rPr>
      <w:rFonts w:ascii="Arial" w:eastAsia="Calibri" w:hAnsi="Arial"/>
      <w:sz w:val="20"/>
      <w:lang w:val="en-GB"/>
    </w:rPr>
  </w:style>
  <w:style w:type="character" w:styleId="a8">
    <w:name w:val="Hyperlink"/>
    <w:basedOn w:val="a0"/>
    <w:uiPriority w:val="99"/>
    <w:unhideWhenUsed/>
    <w:rsid w:val="00D81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2190/237/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.ru/flood/105386-biznes-model-kanvas-opisanie-modeli-i-ee-primery" TargetMode="External"/><Relationship Id="rId5" Type="http://schemas.openxmlformats.org/officeDocument/2006/relationships/hyperlink" Target="https://finswin.com/projects/metody/model-canva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Victoria Kosnikova</cp:lastModifiedBy>
  <cp:revision>4</cp:revision>
  <dcterms:created xsi:type="dcterms:W3CDTF">2021-09-24T16:21:00Z</dcterms:created>
  <dcterms:modified xsi:type="dcterms:W3CDTF">2021-09-24T16:24:00Z</dcterms:modified>
</cp:coreProperties>
</file>