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xmlns:w="http://schemas.openxmlformats.org/wordprocessingml/2006/main" w:id="0" w:name="GL35"/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Пәні: Ақпараттық-коммуникациялық технологиялар</w:t>
      </w:r>
    </w:p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Модульдік тапсырма 2</w:t>
      </w:r>
    </w:p>
    <w:p w:rsidR="009D7057" w:rsidRPr="003F74E5" w:rsidRDefault="009D7057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Тапсырмалар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Компьютерлік, телекоммуникациялық және мультимедиялық технологиялар арасындағы байланысты қарастырыңыз.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Жауабыңызды диаграмма ретінде тіркеңіз.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«Компьютерлік оқыту технологиялары» семинарының тақырыбы мен сұрақтарын ұсыныңыз.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Сіздің уақытыңыздағы білім беруді ақпараттандырудың даму кезеңін дербес қарастырыңыз (кезеңді өзіңіз таңдаңыз).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Онлайн ақпараттық ресурстарды (материалдың мекен-жайын толық көрсетіңіз) және мерзімді басылымдарды пайдалана отырып, қашықтықтан білім беру технологияларының даму кезеңдерін қарастырыңыз.</w:t>
      </w:r>
    </w:p>
    <w:p w:rsidR="00E41569" w:rsidRPr="003F74E5" w:rsidRDefault="001A4ACC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Қазіргі жастардың компьютерлік сауаттылығы және ақпараттық мәдениеті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тақырыбына презентация дайындаңыз.</w:t>
      </w:r>
    </w:p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569" w:rsidRPr="003F74E5" w:rsidRDefault="00E41569" w:rsidP="009D7057">
      <w:pPr xmlns:w="http://schemas.openxmlformats.org/wordprocessingml/2006/main">
        <w:pStyle w:val="a4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</w:pPr>
      <w:bookmarkStart xmlns:w="http://schemas.openxmlformats.org/wordprocessingml/2006/main" w:id="1" w:name="_Hlk149238765"/>
      <w:r xmlns:w="http://schemas.openxmlformats.org/wordprocessingml/2006/main" w:rsidR="009D7057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kk-KZ"/>
        </w:rPr>
        <w:t xml:space="preserve">y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санын бір санау жүйесінен екінші санау жүйесіне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түрлендіру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бойынша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тапсырмаларды орындау</w:t>
      </w:r>
    </w:p>
    <w:bookmarkEnd w:id="1"/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569" w:rsidRPr="003F74E5" w:rsidRDefault="001A4ACC" w:rsidP="00E41569">
      <w:pPr xmlns:w="http://schemas.openxmlformats.org/wordprocessingml/2006/main"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1-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1D5(16) санын сегіздік санау жүйесіне ауыстырыңыз.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2-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2D5(16) санын сегіздік санау жүйесіне ауыстырыңыз.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3-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25(8) санын он алтылық санау жүйесіне ауыстырыңыз.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4-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73(8) санын он алтылық санау жүйесіне ауыстырыңыз.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5-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1101101 екілік санын ондық санау жүйесіне ауыстырыңыз.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6-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тапсырма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1110001 екілік санын ондық санау жүйесіне ауыстырыңыз.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</w:p>
    <w:p w:rsidR="001A4ACC" w:rsidRPr="003F74E5" w:rsidRDefault="009D7057" w:rsidP="00E41569">
      <w:pPr xmlns:w="http://schemas.openxmlformats.org/wordprocessingml/2006/main"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xmlns:w="http://schemas.openxmlformats.org/wordprocessingml/2006/main" w:id="2" w:name="_Hlk149239038"/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Практикалық жұмыс</w:t>
      </w:r>
    </w:p>
    <w:bookmarkEnd w:id="2"/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Мәліметтер қорындағы сұрау шеберімен және сүзгімен жұмыс істеу.</w:t>
      </w:r>
    </w:p>
    <w:bookmarkEnd w:id="0"/>
    <w:p w:rsidR="001A4ACC" w:rsidRPr="003F74E5" w:rsidRDefault="001A4ACC" w:rsidP="001A4ACC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Мақсаты: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мәліметтер қорын құру технологиясы туралы түсінік алу.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bookmarkStart xmlns:w="http://schemas.openxmlformats.org/wordprocessingml/2006/main" w:id="3" w:name="_Hlk149239528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Міндеттері: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қарапайым және күрделі сұраныстар мен есептерді құру үшін дайын мәліметтер қорымен жұмыс істеу тәсілдерін меңгеру.</w:t>
      </w:r>
      <w:bookmarkEnd xmlns:w="http://schemas.openxmlformats.org/wordprocessingml/2006/main" w:id="3"/>
    </w:p>
    <w:p w:rsidR="001A4ACC" w:rsidRPr="003F74E5" w:rsidRDefault="001A4ACC" w:rsidP="001A4ACC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bookmarkStart xmlns:w="http://schemas.openxmlformats.org/wordprocessingml/2006/main" w:id="4" w:name="_Hlk149239516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Нұсқаулар:</w:t>
      </w:r>
      <w:bookmarkEnd xmlns:w="http://schemas.openxmlformats.org/wordprocessingml/2006/main" w:id="4"/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Сүзгілер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бір кестеден мәліметтерді таңдау шартын белгілейді.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Сүзгіні жасаңыз және қолданыңыз: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үстел режиміне ауысу;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&lt;Жазбалар&gt; &lt;Сүзгіні өзгерту&gt;;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терезенің жоғарғы жағында кесте өрістерінің тізімі көрсетіледі - қажеттісін екі рет басу арқылы таңдаңыз;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терезенің төменгі жағында таңдау шарттарын енгізіңіз;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сүзгіні қолдану &lt;Жазбалар&gt; &lt;Сүзгіні қолдану&gt; немесе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519CD3D8" wp14:editId="0877D6C5">
            <wp:extent cx="247650" cy="228600"/>
            <wp:effectExtent l="19050" t="0" r="0" b="0"/>
            <wp:docPr id="13" name="Рисунок 30" descr="G:\Руслан\Все для сайта\Внешний Сайт (сокрашённый)\внешний сайт\pic\book(LPI)\book_3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G:\Руслан\Все для сайта\Внешний Сайт (сокрашённый)\внешний сайт\pic\book(LPI)\book_3(26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Сүзгіден бас тарту немесе жою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барлық жазбаларды көрсетуді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білдіреді : &lt;Жазбалар&gt; &lt;Барлық жазбаларды көрсету&gt;.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Сұраныс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екі немесе одан да көп кестелерден ақпарат алу үшін кестелер арасындағы қатынастарды пайдалану мүмкіндігі.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Сұрауларды құру: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&lt;Сұрау&gt; қойындысын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Сұрау нысаны), &lt;Жасау&gt; таңдаңыз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құру әдісін таңдаңыз (жақсы Конструктор), &lt;'OK&gt;;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Кестені қосу терезесінде қажетті кестені таңдаңыз; &lt;Қосу&gt;, &lt;Жабу&gt; түймесін басыңыз;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кестеден сұраныста көрсетілуі қажет өрістерді таңдау (өріс атауын екі рет шертіңіз);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«Таңдау шарттары» жолында шарт орнатылып жатқан өріс атауының астындағы көрсеткішті басу арқылы нақты деректерді енгізіңіз.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Өтінім жіберу үшін түймені басыңыз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7876FA1C" wp14:editId="07660D5F">
            <wp:extent cx="285750" cy="247650"/>
            <wp:effectExtent l="19050" t="0" r="0" b="0"/>
            <wp:docPr id="1" name="Рисунок 31" descr="G:\Руслан\Все для сайта\Внешний Сайт (сокрашённый)\внешний сайт\pic\book(LPI)\book_3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:\Руслан\Все для сайта\Внешний Сайт (сокрашённый)\внешний сайт\pic\book(LPI)\book_3(27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сұрауды сақтау.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Есепті құру: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&lt;Есептер&gt; түймесі, &lt;Жасау&gt; түймесі;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есеп түрін таңдаңыз (мысалы, баған), есепті (сұрауды) құру үшін негізді таңдаңыз.</w:t>
      </w:r>
    </w:p>
    <w:p w:rsidR="001A4ACC" w:rsidRPr="003F74E5" w:rsidRDefault="001A4ACC" w:rsidP="001A4AC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Тапсырмалар:</w:t>
      </w: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color w:val="000000" w:themeColor="text1"/>
          <w:sz w:val="28"/>
          <w:szCs w:val="28"/>
        </w:rPr>
        <w:t xml:space="preserve">«АТЛЕТ.</w:t>
      </w:r>
    </w:p>
    <w:p w:rsidR="001A4ACC" w:rsidRPr="003F74E5" w:rsidRDefault="001A4ACC" w:rsidP="001A4ACC">
      <w:pPr xmlns:w="http://schemas.openxmlformats.org/wordprocessingml/2006/main"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Кесте құрылымы: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1093"/>
        <w:gridCol w:w="3685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Өріс атауы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Түр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Өлшем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Сипаттама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Тегі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Мәтін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отыз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Спортшының тегі мен аты-жөні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Мемлекет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Мәтін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Елдің аты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 түрі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Мәтін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 атауы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Орын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Тұтас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Спортшы алатын орын</w:t>
            </w:r>
          </w:p>
        </w:tc>
      </w:tr>
    </w:tbl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1A4ACC" w:rsidRPr="003F74E5" w:rsidRDefault="001A4ACC" w:rsidP="001A4ACC">
      <w:pPr xmlns:w="http://schemas.openxmlformats.org/wordprocessingml/2006/main"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ДҚ кестесі: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487"/>
        <w:gridCol w:w="2213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Тегі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Мемлекет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Спорт түрі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Орын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Сергей Прохоров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Ресей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Андреас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Гопе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Германия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Фрэнк Дуглас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АҚШ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Бокс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Григорий Семченко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Джеймс Курт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АҚШ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Ольга Розова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Ресей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Анна Смирнова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Ресей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Жүзу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Иван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Радек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чех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Арнольд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Хайнц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Германия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Жүзу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Оксана Подгорная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Пьер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Годар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Франция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Люсия</w:t>
            </w:r>
            <w:proofErr xmlns:w="http://schemas.openxmlformats.org/wordprocessingml/2006/main" w:type="spellEnd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Сантос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Ирина Попова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Ресей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Майкл Стоун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АҚШ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Бокс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Джон Уоллес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АҚШ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Грегори Маккейн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АҚШ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Жанна Браун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Ұлыбритания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Жеңіл атлетика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Сергей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Федорчук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Украина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Жүзу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Георгий Горгадзе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Грузия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Роуз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Макдол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Ұлыбритания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Спорттық гимнастика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</w:t>
            </w:r>
          </w:p>
        </w:tc>
      </w:tr>
    </w:tbl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color w:val="000000" w:themeColor="text1"/>
          <w:sz w:val="28"/>
          <w:szCs w:val="28"/>
        </w:rPr>
        <w:t xml:space="preserve">Құрылған дерекқорды пайдаланып келесі тапсырмаларды орындаңыз.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Өрістерді көрсетіңіз: «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фамилиясы»,</w:t>
      </w:r>
    </w:p>
    <w:p w:rsidR="001A4ACC" w:rsidRPr="003F74E5" w:rsidRDefault="001A4ACC" w:rsidP="001A4ACC">
      <w:pPr xmlns:w="http://schemas.openxmlformats.org/wordprocessingml/2006/main">
        <w:spacing w:after="0" w:line="20" w:lineRule="atLeast"/>
        <w:ind w:left="284" w:firstLine="25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«спорт түрі»,</w:t>
      </w:r>
    </w:p>
    <w:p w:rsidR="001A4ACC" w:rsidRPr="003F74E5" w:rsidRDefault="001A4ACC" w:rsidP="001A4ACC">
      <w:pPr xmlns:w="http://schemas.openxmlformats.org/wordprocessingml/2006/main">
        <w:spacing w:after="0" w:line="20" w:lineRule="atLeast"/>
        <w:ind w:left="284" w:firstLine="269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«орын».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Спортшылар Джеймс Курт пен Анна Смирнова туралы ақпаратты алып тастаңыз.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Спортшылар туралы 5 жаңа жазба енгізіңіз.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Сұрауларды құрастырыңыз, содан кейін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өтінім бергеннен кейін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экранда келесі спортшылар туралы ақпарат көрсетіледі: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АҚШ-тан;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орынға ие болды;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жүзу;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Ресейден келген спортшылар үшін «фамилия» және «ел» өрістерін көрсетіңіз.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1-орын алған АҚШ спортшылары үшін «фамилия» және «орын» өрістерін көрсетіңіз.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Германиядан келген барлық спортшылар үшін «Германия» ел атауын ауыстырыңыз.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Майкл Стоунның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орнын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3-ші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орынға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Джеймс Курттың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спортын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боксқа бекітіңіз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Жеңіл атлетикадан 4 орын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алған спортшыларды алып тастаңыз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Оның түрі мен енін анықтайтын «сөйлеу реті» өрісін қосыңыз.</w:t>
      </w:r>
    </w:p>
    <w:p w:rsidR="001A4ACC" w:rsidRPr="003F74E5" w:rsidRDefault="001A4ACC" w:rsidP="001A4ACC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xmlns:w="http://schemas.openxmlformats.org/wordprocessingml/2006/main" w:id="5" w:name="_Hlk149239385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Өз бетінше орындауға арналған тапсырмалар:</w:t>
      </w:r>
    </w:p>
    <w:bookmarkEnd w:id="5"/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Келесі өрістерден тұратын «Студент» кестесінің құрылымын жасаңыз:</w:t>
      </w:r>
    </w:p>
    <w:p w:rsidR="001A4ACC" w:rsidRPr="003F74E5" w:rsidRDefault="001A4ACC" w:rsidP="001A4ACC">
      <w:pPr xmlns:w="http://schemas.openxmlformats.org/wordprocessingml/2006/main"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тегі, аты, мектебі, сыныбы, туған жылы, салмағы.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«Туған күні» өрісінен кейін жасалған құрылымға «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бой » өрісін қосыңыз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10 оқушы туралы мәліметтерді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толтыру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Бақылау сұрақтары:</w:t>
      </w:r>
    </w:p>
    <w:p w:rsidR="001A4ACC" w:rsidRPr="003F74E5" w:rsidRDefault="001A4ACC" w:rsidP="001A4ACC">
      <w:pPr>
        <w:pStyle w:val="11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Өтініш дегеніміз не?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Сұраныс құрастырушы терезесінің элементтері қандай?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Өтініш формасы дегеніміз не?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Сұраныс үшін таңдау критерийлері қайда жазылған? Сұраудан кестені қалай жоюға болады?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Өрісті сұраудан қалай жоюға болады?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(бағдарламада скриншоттарды жариялау)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Сұрауда қолданылатын негізгі операторларды көрсетіңіз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(кесте түріндегі жауап).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Мәліметтер қоры (МҚ) дегеніміз не?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Мәліметтер базасын басқару жүйесі (ДҚБЖ) дегеніміз не?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Қандай айырмашылығы бар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корпорациясынан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Excel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Қол жеткізу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MicrosoftAccess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деректер қорының қандай объектілерін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білесіз?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Мәліметтер қорының қай объектісі негізгі болып табылады?</w:t>
      </w:r>
    </w:p>
    <w:p w:rsidR="00D804BA" w:rsidRPr="003F74E5" w:rsidRDefault="00D804BA" w:rsidP="00D8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Тест тапсырмалары: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Сұрақ: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QBE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дегеніміз не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?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A. Мәліметтер қорының диалогтық терезесі.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B. Бағдарламалау тілі.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SQL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тілінің графикалық нұсқасы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, үлгі сұрау формасы.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Сұрақ: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Сұрау нәтижесі қандай?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SELECTClint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коды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тапсырыс коды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Клиенттерден;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A. Деректер жинағы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B. Екі бағаналы кесте.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Түпнұсқа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тұтынушылар кестесінен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таңдалған ClintCode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және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OrderCode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екі бағандары бар кесте</w:t>
      </w:r>
      <w:proofErr xmlns:w="http://schemas.openxmlformats.org/wordprocessingml/2006/main" w:type="spellStart"/>
    </w:p>
    <w:p w:rsidR="00D804BA" w:rsidRPr="003E52AA" w:rsidRDefault="00D804BA" w:rsidP="00D804BA">
      <w:pPr xmlns:w="http://schemas.openxmlformats.org/wordprocessingml/2006/main"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Жауабыңызды негіздеп, дәлелдеу керек.</w:t>
      </w:r>
      <w:bookmarkStart xmlns:w="http://schemas.openxmlformats.org/wordprocessingml/2006/main" w:id="6" w:name="_GoBack"/>
      <w:bookmarkEnd xmlns:w="http://schemas.openxmlformats.org/wordprocessingml/2006/main" w:id="6"/>
    </w:p>
    <w:p w:rsidR="00043D87" w:rsidRPr="00E41569" w:rsidRDefault="00043D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D87" w:rsidRPr="00E4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B0D"/>
    <w:multiLevelType w:val="hybridMultilevel"/>
    <w:tmpl w:val="95627F6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743650"/>
    <w:multiLevelType w:val="hybridMultilevel"/>
    <w:tmpl w:val="D17AB154"/>
    <w:lvl w:ilvl="0" w:tplc="63644A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A1605"/>
    <w:multiLevelType w:val="hybridMultilevel"/>
    <w:tmpl w:val="E3A2485E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2C4FBA"/>
    <w:multiLevelType w:val="hybridMultilevel"/>
    <w:tmpl w:val="BFF00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B35"/>
    <w:multiLevelType w:val="hybridMultilevel"/>
    <w:tmpl w:val="DA6CF890"/>
    <w:lvl w:ilvl="0" w:tplc="3B802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66CA3"/>
    <w:multiLevelType w:val="hybridMultilevel"/>
    <w:tmpl w:val="D7DCA6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6E61"/>
    <w:multiLevelType w:val="hybridMultilevel"/>
    <w:tmpl w:val="DE6A3AC2"/>
    <w:lvl w:ilvl="0" w:tplc="B770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3E3FD8"/>
    <w:multiLevelType w:val="hybridMultilevel"/>
    <w:tmpl w:val="0084473C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476B08"/>
    <w:multiLevelType w:val="hybridMultilevel"/>
    <w:tmpl w:val="C122B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4E4C"/>
    <w:multiLevelType w:val="hybridMultilevel"/>
    <w:tmpl w:val="3EB06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CE5DA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AFEDC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E810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7881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A68BD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D269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A842DD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C"/>
    <w:rsid w:val="00043D87"/>
    <w:rsid w:val="001A4ACC"/>
    <w:rsid w:val="003F74E5"/>
    <w:rsid w:val="009D7057"/>
    <w:rsid w:val="00D804BA"/>
    <w:rsid w:val="00E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940A-3007-430B-81EE-4C0742D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ACC"/>
    <w:pPr>
      <w:spacing w:after="200" w:line="276" w:lineRule="auto"/>
    </w:pPr>
    <w:rPr>
      <w:rFonts w:eastAsiaTheme="minorEastAsia"/>
      <w:lang w:eastAsia="ru-RU" w:val="kk"/>
    </w:rPr>
  </w:style>
  <w:style w:type="paragraph" w:styleId="1">
    <w:name w:val="heading 1"/>
    <w:basedOn w:val="a"/>
    <w:link w:val="10"/>
    <w:qFormat/>
    <w:rsid w:val="001A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kk"/>
    </w:rPr>
  </w:style>
  <w:style w:type="table" w:styleId="a3">
    <w:name w:val="Table Grid"/>
    <w:basedOn w:val="a1"/>
    <w:uiPriority w:val="59"/>
    <w:rsid w:val="001A4ACC"/>
    <w:pPr>
      <w:spacing w:after="0" w:line="240" w:lineRule="auto"/>
    </w:pPr>
    <w:rPr>
      <w:rFonts w:eastAsiaTheme="minorEastAsia"/>
      <w:lang w:eastAsia="ru-RU" w:val="k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1A4ACC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4A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15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val="k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6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7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1FA0-4661-445A-A05F-F53BDAC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4</cp:revision>
  <dcterms:created xsi:type="dcterms:W3CDTF">2023-10-26T12:01:00Z</dcterms:created>
  <dcterms:modified xsi:type="dcterms:W3CDTF">2023-10-26T13:19:00Z</dcterms:modified>
</cp:coreProperties>
</file>