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1B" w:rsidRDefault="0039331B" w:rsidP="0039331B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r w:rsidRPr="00313F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Дисциплина: </w:t>
      </w:r>
      <w:bookmarkStart w:id="0" w:name="_GoBack"/>
      <w:r w:rsidRPr="00313F8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Модуль социально-политических знаний (культурология и психология)</w:t>
      </w:r>
    </w:p>
    <w:bookmarkEnd w:id="0"/>
    <w:p w:rsidR="0039331B" w:rsidRPr="00313F86" w:rsidRDefault="0039331B" w:rsidP="003933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3F8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  <w:t xml:space="preserve">Модульное задание </w:t>
      </w: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  <w:t>4</w:t>
      </w:r>
    </w:p>
    <w:p w:rsidR="0039331B" w:rsidRPr="0039331B" w:rsidRDefault="0039331B" w:rsidP="003933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331B">
        <w:rPr>
          <w:rFonts w:ascii="Times New Roman" w:hAnsi="Times New Roman" w:cs="Times New Roman"/>
          <w:b/>
          <w:sz w:val="28"/>
          <w:szCs w:val="28"/>
          <w:lang w:val="kk-KZ"/>
        </w:rPr>
        <w:t>Индивидуальные типографские особенности личности: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Оценка личностных качеств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Предложите каждому учащемуся пройти общепризнанную оценку личности (например, «Индикатор типа Майерс-Бриггс» или «Большая пятерка личностных качеств»). Обсудите их результаты и то, что они говорят об отдельных типологических особенностях.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2: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История известной личности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Выберите известную личность (например, знаменитость, историческую личность или общественную фигуру) и проведите тематическое исследование, анализируя ее личностные и типологические особенности. Обсудите влияние их личности на их жизнь и достижения.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3: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Личность и межличностные отношения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Предложите учащимся взять интервью у члена семьи или друга об их личностных качествах. Проанализируйте, как отдельные типографские особенности влияют на их отношения и взаимодействия.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4: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Личность на рабочем месте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Исследование влияния личностных качеств на выбор карьеры и производительность труда. Обсудите, как типологические особенности людей могут повлиять на их профессиональную жизнь.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39331B" w:rsidRDefault="0039331B" w:rsidP="003933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331B">
        <w:rPr>
          <w:rFonts w:ascii="Times New Roman" w:hAnsi="Times New Roman" w:cs="Times New Roman"/>
          <w:b/>
          <w:sz w:val="28"/>
          <w:szCs w:val="28"/>
          <w:lang w:val="kk-KZ"/>
        </w:rPr>
        <w:t>Психология смысла жизни и профессионального самоопределения: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Задание 5: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Заявление о личной миссии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Помогите учащимся составить формулировку личной миссии, отражающую их ценности, цели и смысл, который они ищут в жизни. Предложите им задуматься о том, как их формулировка миссии влияет на их решения.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6: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Интервью с профессионалами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Организуйте интервью с профессионалами в разных областях и обсудите, как они нашли смысл в своей карьере. Исследуйте роль профессионального самоопределения в достижении целеустремленности.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7: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Влияние ценностей на выбор карьеры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Попросите учащихся определить свои основные ценности и изучить, как эти ценности формируют их карьерные устремления. Обсудите важность соответствия своей карьеры своим ценностям.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8: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Смысл жизни в литературе и искусстве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Проанализируйте литературу, искусство или фильм, раскрывающий тему смысла жизни. Обсудите, как различные произведения искусства изображают эту концепцию и ее влияние на общество.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39331B" w:rsidRDefault="0039331B" w:rsidP="003933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331B">
        <w:rPr>
          <w:rFonts w:ascii="Times New Roman" w:hAnsi="Times New Roman" w:cs="Times New Roman"/>
          <w:b/>
          <w:sz w:val="28"/>
          <w:szCs w:val="28"/>
          <w:lang w:val="kk-KZ"/>
        </w:rPr>
        <w:t>Общение между отдельными людьми и группами: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9: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Межкультурная коммуникация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Исследование и представление проблем и стратегий, связанных с межкультурной коммуникацией. Обсудите, как культурные различия могут повлиять на взаимопонимание между отдельными людьми и группами.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Задание 10: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Анализ невербальной коммуникации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Посмотрите видео или понаблюдайте за взаимодействием без звука и проанализируйте невербальные сигналы, язык тела и жесты, передающие сообщения. Обсудите значение невербального общения в межличностном взаимодействии.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11: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Семинар по разрешению конфликтов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Организуйте семинар по ролевой игре, на котором учащиеся разыгрывают сценарии разрешения конфликтов. Проанализируйте методы общения, используемые для эффективного разрешения конфликтов.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12: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Наблюдение групповой динамики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Понаблюдайте за групповой встречей или взаимодействием и проанализируйте динамику игры. Обсудите роли, модели общения и структуры власти внутри группы.</w:t>
      </w:r>
    </w:p>
    <w:p w:rsidR="0039331B" w:rsidRPr="00BC3126" w:rsidRDefault="0039331B" w:rsidP="003933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Практические работы</w:t>
      </w:r>
    </w:p>
    <w:p w:rsidR="0039331B" w:rsidRPr="0039331B" w:rsidRDefault="0039331B" w:rsidP="003933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331B">
        <w:rPr>
          <w:rFonts w:ascii="Times New Roman" w:hAnsi="Times New Roman" w:cs="Times New Roman"/>
          <w:b/>
          <w:sz w:val="28"/>
          <w:szCs w:val="28"/>
          <w:lang w:val="kk-KZ"/>
        </w:rPr>
        <w:t>Индивидуальные типографские особенности личности: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Оценка личностных качеств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Предложите участникам пройти онлайн-тест личности и обсудить результаты. Проанализируйте черты и то, как они связаны с отдельными типографскими особенностями.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2: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Ролевая игра с чертами характера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Назначьте каждому участнику черту или тип личности и предложите им участвовать в сценарии ролевой игры, в котором они должны воплотить характеристики, связанные с назначенной им чертой.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3: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Анализ личных качеств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Попросите участников определить и проанализировать свои доминирующие черты личности. Предложите им задуматься о том, как эти черты влияют на их поведение и взаимодействие.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4: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Профили известных личностей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Предложите участникам изучить личностные профили известных людей (например, знаменитостей, исторических деятелей) и рассказать о чертах и характеристиках, определяющих их личности.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39331B" w:rsidRDefault="0039331B" w:rsidP="003933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331B">
        <w:rPr>
          <w:rFonts w:ascii="Times New Roman" w:hAnsi="Times New Roman" w:cs="Times New Roman"/>
          <w:b/>
          <w:sz w:val="28"/>
          <w:szCs w:val="28"/>
          <w:lang w:val="kk-KZ"/>
        </w:rPr>
        <w:t>Психология смысла жизни и профессионального самоопределения: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5: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Исследование личных ценностей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В групповом обсуждении предложите участникам поделиться своими основными ценностями и убеждениями. Обсудите, как личные ценности влияют на жизненный выбор и решения о карьере.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6: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Совет по карьерному видению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Помогите участникам создать доски визуализации, которые визуально представляют их идеальную карьеру и жизненные цели. Обсудите, как эти доски могут послужить мотивацией для самоопределения.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7: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Серия приглашенных докладчиков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Пригласите профессионалов из разных областей рассказать об их карьерном пути, личном значении и самоопределении. Участники могут задавать вопросы и участвовать в дискуссиях со спикерами.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8: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Журнал «Цель жизни»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Попросите участников в течение недели вести дневник, размышляя о цели своей жизни и профессиональном самоопределении. Они могут записывать моменты ясности, сомнений и вдохновения.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39331B" w:rsidRDefault="0039331B" w:rsidP="003933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331B">
        <w:rPr>
          <w:rFonts w:ascii="Times New Roman" w:hAnsi="Times New Roman" w:cs="Times New Roman"/>
          <w:b/>
          <w:sz w:val="28"/>
          <w:szCs w:val="28"/>
          <w:lang w:val="kk-KZ"/>
        </w:rPr>
        <w:t>Общение между отдельными людьми и группами: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9: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Упражнение на активное слушание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Организуйте парное занятие, где один человек делится личной историей, а другой активно слушает, не прерывая и не осуждая. Обсудите влияние активного слушания на общение.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10: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Групповое решение проблем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Представьте группе реальную проблему и поручите им работать вместе, чтобы найти решение. Проанализируйте динамику общения, роли лидера и процесс принятия решений внутри группы.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11: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Семинар по невербальному общению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Проведите семинар, на котором участники узнают о невербальных сигналах и попрактикуются в упражнениях по невербальному общению, таких как отражение и интерпретация жестов и выражений лица.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12: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Моделирование межкультурной коммуникации</w:t>
      </w:r>
    </w:p>
    <w:p w:rsidR="0039331B" w:rsidRPr="00BC3126" w:rsidRDefault="0039331B" w:rsidP="003933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Распределите участников по группам, каждая из которых представляет свою культуру. По сценарию они должны заключить деловую сделку. Обсудите проблемы и стратегии эффективного межкультурного общения.</w:t>
      </w:r>
    </w:p>
    <w:p w:rsidR="00043D87" w:rsidRDefault="00043D87"/>
    <w:sectPr w:rsidR="0004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B"/>
    <w:rsid w:val="00043D87"/>
    <w:rsid w:val="003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3DAA"/>
  <w15:chartTrackingRefBased/>
  <w15:docId w15:val="{ADB97999-9C22-422A-A343-B4273A6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31B"/>
    <w:rPr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1</cp:revision>
  <dcterms:created xsi:type="dcterms:W3CDTF">2023-10-27T03:26:00Z</dcterms:created>
  <dcterms:modified xsi:type="dcterms:W3CDTF">2023-10-27T03:28:00Z</dcterms:modified>
</cp:coreProperties>
</file>