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B02" w:rsidRPr="0042277D" w:rsidRDefault="00610B02" w:rsidP="0042277D">
      <w:pPr>
        <w:jc w:val="center"/>
        <w:rPr>
          <w:b/>
          <w:sz w:val="28"/>
          <w:szCs w:val="28"/>
          <w:lang w:val="kk-KZ"/>
        </w:rPr>
      </w:pPr>
      <w:r w:rsidRPr="0042277D">
        <w:rPr>
          <w:b/>
          <w:sz w:val="28"/>
          <w:szCs w:val="28"/>
          <w:lang w:val="kk-KZ"/>
        </w:rPr>
        <w:t>7-лекция</w:t>
      </w:r>
    </w:p>
    <w:p w:rsidR="00610B02" w:rsidRPr="00610B02" w:rsidRDefault="00610B02" w:rsidP="00610B02">
      <w:pPr>
        <w:spacing w:before="100" w:beforeAutospacing="1" w:after="100" w:afterAutospacing="1"/>
        <w:jc w:val="center"/>
        <w:rPr>
          <w:sz w:val="28"/>
          <w:szCs w:val="28"/>
        </w:rPr>
      </w:pPr>
      <w:r w:rsidRPr="00610B02">
        <w:rPr>
          <w:b/>
          <w:bCs/>
          <w:sz w:val="28"/>
          <w:szCs w:val="28"/>
        </w:rPr>
        <w:t>Синусоидальный ток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 xml:space="preserve">Переменным током, напряжением и ЭДС называется ток, напряжение и ЭДС, изменяющийся во времени. Токи, значения которых повторяются через равные промежутки времени в одной и той же последовательности, называются </w:t>
      </w:r>
      <w:r w:rsidRPr="00610B02">
        <w:rPr>
          <w:b/>
          <w:bCs/>
          <w:sz w:val="28"/>
          <w:szCs w:val="28"/>
        </w:rPr>
        <w:t xml:space="preserve">периодическими, </w:t>
      </w:r>
      <w:r w:rsidRPr="00610B02">
        <w:rPr>
          <w:sz w:val="28"/>
          <w:szCs w:val="28"/>
        </w:rPr>
        <w:t xml:space="preserve">а наименьший промежуток времени, через который эти повторения наблюдаются, - </w:t>
      </w:r>
      <w:r w:rsidRPr="00610B02">
        <w:rPr>
          <w:b/>
          <w:bCs/>
          <w:sz w:val="28"/>
          <w:szCs w:val="28"/>
        </w:rPr>
        <w:t>периодом Т.</w:t>
      </w:r>
      <w:r w:rsidRPr="00610B02">
        <w:rPr>
          <w:sz w:val="28"/>
          <w:szCs w:val="28"/>
        </w:rPr>
        <w:t xml:space="preserve"> 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 xml:space="preserve">Величина, обратная периоду, есть </w:t>
      </w:r>
      <w:r w:rsidRPr="00610B02">
        <w:rPr>
          <w:b/>
          <w:bCs/>
          <w:sz w:val="28"/>
          <w:szCs w:val="28"/>
        </w:rPr>
        <w:t>частота, </w:t>
      </w:r>
      <w:r w:rsidRPr="00610B02">
        <w:rPr>
          <w:bCs/>
          <w:sz w:val="28"/>
          <w:szCs w:val="28"/>
        </w:rPr>
        <w:t>измеряемая</w:t>
      </w:r>
      <w:r w:rsidRPr="00610B02">
        <w:rPr>
          <w:sz w:val="28"/>
          <w:szCs w:val="28"/>
        </w:rPr>
        <w:t xml:space="preserve"> в герцах (Гц):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</w:p>
    <w:p w:rsidR="00610B02" w:rsidRPr="00610B02" w:rsidRDefault="00610B02" w:rsidP="00610B02">
      <w:pPr>
        <w:ind w:firstLine="567"/>
        <w:jc w:val="right"/>
        <w:rPr>
          <w:sz w:val="28"/>
          <w:szCs w:val="28"/>
        </w:rPr>
      </w:pPr>
      <w:r w:rsidRPr="00610B02">
        <w:rPr>
          <w:rFonts w:eastAsia="Calibri"/>
          <w:position w:val="-24"/>
          <w:sz w:val="28"/>
          <w:szCs w:val="28"/>
          <w:lang w:eastAsia="en-US"/>
        </w:rPr>
        <w:object w:dxaOrig="615" w:dyaOrig="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2.25pt" o:ole="">
            <v:imagedata r:id="rId6" o:title=""/>
          </v:shape>
          <o:OLEObject Type="Embed" ProgID="Equation.3" ShapeID="_x0000_i1025" DrawAspect="Content" ObjectID="_1761044732" r:id="rId7"/>
        </w:object>
      </w:r>
      <w:r w:rsidRPr="00610B02">
        <w:rPr>
          <w:sz w:val="28"/>
          <w:szCs w:val="28"/>
        </w:rPr>
        <w:t>.                                                                                 (1)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>Из всех возможных форм периодических токов наибольшее распространение получил синусоидальный ток. По сравнению с другими видами тока синусоидальный ток имеет то преимущество, что позволяет в общем случае наиболее экономично осуществлять производство, передачу, распределение и использование электрической энергии. Только при использовании синусоидального тока удается сохранить неизменными формы кривых напряжений и токов на всех участках сложной линейной цепи. Теория синусоидального тока является ключом к пониманию теории других цепей.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 xml:space="preserve">Диапазон частот, применяемых в технике: от сверхнизких частот (0.01¸10 Гц – в системах автоматического регулирования) – до сверхвысоких (3000 ¸ 300000 МГц – миллиметровые волны: радиолокация, радиоастрономия). Промышленная </w:t>
      </w:r>
      <w:proofErr w:type="gramStart"/>
      <w:r w:rsidRPr="00610B02">
        <w:rPr>
          <w:sz w:val="28"/>
          <w:szCs w:val="28"/>
        </w:rPr>
        <w:t xml:space="preserve">частота </w:t>
      </w:r>
      <w:r w:rsidRPr="00610B02">
        <w:rPr>
          <w:i/>
          <w:iCs/>
          <w:sz w:val="28"/>
          <w:szCs w:val="28"/>
        </w:rPr>
        <w:t> </w:t>
      </w:r>
      <w:r w:rsidRPr="00610B02">
        <w:rPr>
          <w:i/>
          <w:iCs/>
          <w:sz w:val="28"/>
          <w:szCs w:val="28"/>
          <w:lang w:val="en-US"/>
        </w:rPr>
        <w:t>f</w:t>
      </w:r>
      <w:proofErr w:type="gramEnd"/>
      <w:r w:rsidRPr="00610B02">
        <w:rPr>
          <w:i/>
          <w:iCs/>
          <w:sz w:val="28"/>
          <w:szCs w:val="28"/>
        </w:rPr>
        <w:t xml:space="preserve"> = 50Гц</w:t>
      </w:r>
      <w:r w:rsidRPr="00610B02">
        <w:rPr>
          <w:sz w:val="28"/>
          <w:szCs w:val="28"/>
        </w:rPr>
        <w:t>.</w:t>
      </w:r>
    </w:p>
    <w:p w:rsidR="00610B02" w:rsidRPr="00610B02" w:rsidRDefault="00610B02" w:rsidP="00610B02">
      <w:pPr>
        <w:ind w:firstLine="477"/>
        <w:rPr>
          <w:sz w:val="28"/>
          <w:szCs w:val="28"/>
        </w:rPr>
      </w:pPr>
      <w:r w:rsidRPr="00610B02">
        <w:rPr>
          <w:sz w:val="28"/>
          <w:szCs w:val="28"/>
        </w:rPr>
        <w:t>Мгновенное значение переменной величины есть функция времени. Ее принято обозначать строчной буквой:</w:t>
      </w:r>
    </w:p>
    <w:p w:rsidR="00610B02" w:rsidRPr="00610B02" w:rsidRDefault="00610B02" w:rsidP="00610B02">
      <w:pPr>
        <w:rPr>
          <w:sz w:val="28"/>
          <w:szCs w:val="28"/>
        </w:rPr>
      </w:pPr>
      <w:proofErr w:type="spellStart"/>
      <w:proofErr w:type="gramStart"/>
      <w:r w:rsidRPr="00610B02">
        <w:rPr>
          <w:i/>
          <w:iCs/>
          <w:sz w:val="28"/>
          <w:szCs w:val="28"/>
          <w:lang w:val="en-US"/>
        </w:rPr>
        <w:t>i</w:t>
      </w:r>
      <w:proofErr w:type="spellEnd"/>
      <w:r w:rsidRPr="00610B02">
        <w:rPr>
          <w:sz w:val="28"/>
          <w:szCs w:val="28"/>
        </w:rPr>
        <w:t>  –</w:t>
      </w:r>
      <w:proofErr w:type="gramEnd"/>
      <w:r w:rsidRPr="00610B02">
        <w:rPr>
          <w:sz w:val="28"/>
          <w:szCs w:val="28"/>
        </w:rPr>
        <w:t xml:space="preserve"> мгновенное значение тока</w:t>
      </w:r>
      <w:r w:rsidRPr="00610B02">
        <w:rPr>
          <w:i/>
          <w:iCs/>
          <w:sz w:val="28"/>
          <w:szCs w:val="28"/>
        </w:rPr>
        <w:t xml:space="preserve"> </w:t>
      </w:r>
      <w:proofErr w:type="spellStart"/>
      <w:r w:rsidRPr="00610B02">
        <w:rPr>
          <w:iCs/>
          <w:sz w:val="28"/>
          <w:szCs w:val="28"/>
          <w:lang w:val="en-US"/>
        </w:rPr>
        <w:t>i</w:t>
      </w:r>
      <w:proofErr w:type="spellEnd"/>
      <w:r w:rsidRPr="00610B02">
        <w:rPr>
          <w:iCs/>
          <w:sz w:val="28"/>
          <w:szCs w:val="28"/>
        </w:rPr>
        <w:t xml:space="preserve"> (</w:t>
      </w:r>
      <w:r w:rsidRPr="00610B02">
        <w:rPr>
          <w:iCs/>
          <w:sz w:val="28"/>
          <w:szCs w:val="28"/>
          <w:lang w:val="en-US"/>
        </w:rPr>
        <w:t>t</w:t>
      </w:r>
      <w:r w:rsidRPr="00610B02">
        <w:rPr>
          <w:iCs/>
          <w:sz w:val="28"/>
          <w:szCs w:val="28"/>
        </w:rPr>
        <w:t>)</w:t>
      </w:r>
      <w:r w:rsidRPr="00610B02">
        <w:rPr>
          <w:sz w:val="28"/>
          <w:szCs w:val="28"/>
        </w:rPr>
        <w:t>;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i/>
          <w:iCs/>
          <w:sz w:val="28"/>
          <w:szCs w:val="28"/>
          <w:lang w:val="en-US"/>
        </w:rPr>
        <w:t>u</w:t>
      </w:r>
      <w:r w:rsidRPr="00610B02">
        <w:rPr>
          <w:i/>
          <w:iCs/>
          <w:sz w:val="28"/>
          <w:szCs w:val="28"/>
        </w:rPr>
        <w:t xml:space="preserve"> </w:t>
      </w:r>
      <w:r w:rsidRPr="00610B02">
        <w:rPr>
          <w:sz w:val="28"/>
          <w:szCs w:val="28"/>
        </w:rPr>
        <w:t xml:space="preserve">– мгновенное значение напряжения </w:t>
      </w:r>
      <w:r w:rsidRPr="00610B02">
        <w:rPr>
          <w:iCs/>
          <w:sz w:val="28"/>
          <w:szCs w:val="28"/>
          <w:lang w:val="en-US"/>
        </w:rPr>
        <w:t>u</w:t>
      </w:r>
      <w:r w:rsidRPr="00610B02">
        <w:rPr>
          <w:iCs/>
          <w:sz w:val="28"/>
          <w:szCs w:val="28"/>
        </w:rPr>
        <w:t xml:space="preserve"> (</w:t>
      </w:r>
      <w:r w:rsidRPr="00610B02">
        <w:rPr>
          <w:iCs/>
          <w:sz w:val="28"/>
          <w:szCs w:val="28"/>
          <w:lang w:val="en-US"/>
        </w:rPr>
        <w:t>t</w:t>
      </w:r>
      <w:r w:rsidRPr="00610B02">
        <w:rPr>
          <w:iCs/>
          <w:sz w:val="28"/>
          <w:szCs w:val="28"/>
        </w:rPr>
        <w:t>)</w:t>
      </w:r>
      <w:r w:rsidRPr="00610B02">
        <w:rPr>
          <w:sz w:val="28"/>
          <w:szCs w:val="28"/>
        </w:rPr>
        <w:t>;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i/>
          <w:iCs/>
          <w:sz w:val="28"/>
          <w:szCs w:val="28"/>
        </w:rPr>
        <w:t xml:space="preserve">е </w:t>
      </w:r>
      <w:r w:rsidRPr="00610B02">
        <w:rPr>
          <w:sz w:val="28"/>
          <w:szCs w:val="28"/>
        </w:rPr>
        <w:t>– мгновенное значение ЭДС</w:t>
      </w:r>
      <w:r w:rsidRPr="00610B02">
        <w:rPr>
          <w:sz w:val="28"/>
          <w:szCs w:val="28"/>
          <w:vertAlign w:val="subscript"/>
        </w:rPr>
        <w:t xml:space="preserve"> </w:t>
      </w:r>
      <w:r w:rsidRPr="00610B02">
        <w:rPr>
          <w:iCs/>
          <w:sz w:val="28"/>
          <w:szCs w:val="28"/>
          <w:lang w:val="en-US"/>
        </w:rPr>
        <w:t>e</w:t>
      </w:r>
      <w:r w:rsidRPr="00610B02">
        <w:rPr>
          <w:iCs/>
          <w:sz w:val="28"/>
          <w:szCs w:val="28"/>
        </w:rPr>
        <w:t xml:space="preserve"> (</w:t>
      </w:r>
      <w:r w:rsidRPr="00610B02">
        <w:rPr>
          <w:iCs/>
          <w:sz w:val="28"/>
          <w:szCs w:val="28"/>
          <w:lang w:val="en-US"/>
        </w:rPr>
        <w:t>t</w:t>
      </w:r>
      <w:r w:rsidRPr="00610B02">
        <w:rPr>
          <w:iCs/>
          <w:sz w:val="28"/>
          <w:szCs w:val="28"/>
        </w:rPr>
        <w:t>)</w:t>
      </w:r>
      <w:r w:rsidRPr="00610B02">
        <w:rPr>
          <w:sz w:val="28"/>
          <w:szCs w:val="28"/>
        </w:rPr>
        <w:t>;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i/>
          <w:iCs/>
          <w:sz w:val="28"/>
          <w:szCs w:val="28"/>
        </w:rPr>
        <w:t xml:space="preserve">р </w:t>
      </w:r>
      <w:r w:rsidRPr="00610B02">
        <w:rPr>
          <w:sz w:val="28"/>
          <w:szCs w:val="28"/>
        </w:rPr>
        <w:t xml:space="preserve">– мгновенное значение мощности </w:t>
      </w:r>
      <w:r w:rsidRPr="00610B02">
        <w:rPr>
          <w:iCs/>
          <w:sz w:val="28"/>
          <w:szCs w:val="28"/>
          <w:lang w:val="en-US"/>
        </w:rPr>
        <w:t>e</w:t>
      </w:r>
      <w:r w:rsidRPr="00610B02">
        <w:rPr>
          <w:iCs/>
          <w:sz w:val="28"/>
          <w:szCs w:val="28"/>
        </w:rPr>
        <w:t xml:space="preserve"> (</w:t>
      </w:r>
      <w:r w:rsidRPr="00610B02">
        <w:rPr>
          <w:iCs/>
          <w:sz w:val="28"/>
          <w:szCs w:val="28"/>
          <w:lang w:val="en-US"/>
        </w:rPr>
        <w:t>t</w:t>
      </w:r>
      <w:r w:rsidRPr="00610B02">
        <w:rPr>
          <w:iCs/>
          <w:sz w:val="28"/>
          <w:szCs w:val="28"/>
        </w:rPr>
        <w:t>)</w:t>
      </w:r>
      <w:r w:rsidRPr="00610B02">
        <w:rPr>
          <w:sz w:val="28"/>
          <w:szCs w:val="28"/>
        </w:rPr>
        <w:t>.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>Для периодического синусоидального тока имеем: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</w:p>
    <w:p w:rsidR="00610B02" w:rsidRPr="00610B02" w:rsidRDefault="00610B02" w:rsidP="00610B02">
      <w:pPr>
        <w:ind w:firstLine="567"/>
        <w:jc w:val="right"/>
        <w:rPr>
          <w:color w:val="auto"/>
          <w:sz w:val="28"/>
          <w:szCs w:val="28"/>
        </w:rPr>
      </w:pPr>
      <w:r w:rsidRPr="00610B02">
        <w:rPr>
          <w:rFonts w:eastAsia="Calibri"/>
          <w:position w:val="-28"/>
          <w:sz w:val="28"/>
          <w:szCs w:val="28"/>
          <w:lang w:eastAsia="en-US"/>
        </w:rPr>
        <w:object w:dxaOrig="2160" w:dyaOrig="705">
          <v:shape id="_x0000_i1026" type="#_x0000_t75" style="width:108pt;height:35.25pt" o:ole="">
            <v:imagedata r:id="rId8" o:title=""/>
          </v:shape>
          <o:OLEObject Type="Embed" ProgID="Equation.3" ShapeID="_x0000_i1026" DrawAspect="Content" ObjectID="_1761044733" r:id="rId9"/>
        </w:object>
      </w:r>
      <w:proofErr w:type="gramStart"/>
      <w:r w:rsidRPr="00610B02">
        <w:rPr>
          <w:sz w:val="28"/>
          <w:szCs w:val="28"/>
        </w:rPr>
        <w:t xml:space="preserve">,   </w:t>
      </w:r>
      <w:proofErr w:type="gramEnd"/>
      <w:r w:rsidRPr="00610B02">
        <w:rPr>
          <w:sz w:val="28"/>
          <w:szCs w:val="28"/>
        </w:rPr>
        <w:t xml:space="preserve">                                                                (2)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 xml:space="preserve">где </w:t>
      </w:r>
      <w:r w:rsidRPr="00610B02">
        <w:rPr>
          <w:rFonts w:eastAsia="Calibri"/>
          <w:position w:val="-10"/>
          <w:sz w:val="28"/>
          <w:szCs w:val="28"/>
          <w:lang w:eastAsia="en-US"/>
        </w:rPr>
        <w:object w:dxaOrig="300" w:dyaOrig="345">
          <v:shape id="_x0000_i1027" type="#_x0000_t75" style="width:15pt;height:17.25pt" o:ole="">
            <v:imagedata r:id="rId10" o:title=""/>
          </v:shape>
          <o:OLEObject Type="Embed" ProgID="Equation.3" ShapeID="_x0000_i1027" DrawAspect="Content" ObjectID="_1761044734" r:id="rId11"/>
        </w:object>
      </w:r>
      <w:r w:rsidRPr="00610B02">
        <w:rPr>
          <w:sz w:val="28"/>
          <w:szCs w:val="28"/>
        </w:rPr>
        <w:t xml:space="preserve">– амплитуда или максимальное значение тока. Аргумент синуса </w:t>
      </w:r>
      <w:r w:rsidRPr="00610B02">
        <w:rPr>
          <w:rFonts w:eastAsia="Calibri"/>
          <w:position w:val="-28"/>
          <w:sz w:val="28"/>
          <w:szCs w:val="28"/>
          <w:lang w:eastAsia="en-US"/>
        </w:rPr>
        <w:object w:dxaOrig="1305" w:dyaOrig="705">
          <v:shape id="_x0000_i1028" type="#_x0000_t75" style="width:65.25pt;height:35.25pt" o:ole="">
            <v:imagedata r:id="rId12" o:title=""/>
          </v:shape>
          <o:OLEObject Type="Embed" ProgID="Equation.3" ShapeID="_x0000_i1028" DrawAspect="Content" ObjectID="_1761044735" r:id="rId13"/>
        </w:object>
      </w:r>
      <w:r w:rsidRPr="00610B02">
        <w:rPr>
          <w:sz w:val="28"/>
          <w:szCs w:val="28"/>
        </w:rPr>
        <w:t xml:space="preserve"> называется фазой. Угол</w:t>
      </w:r>
      <w:r w:rsidRPr="00610B02">
        <w:rPr>
          <w:rFonts w:eastAsia="Calibri"/>
          <w:position w:val="-4"/>
          <w:sz w:val="28"/>
          <w:szCs w:val="28"/>
          <w:lang w:eastAsia="en-US"/>
        </w:rPr>
        <w:object w:dxaOrig="285" w:dyaOrig="270">
          <v:shape id="_x0000_i1029" type="#_x0000_t75" style="width:14.25pt;height:13.5pt" o:ole="">
            <v:imagedata r:id="rId14" o:title=""/>
          </v:shape>
          <o:OLEObject Type="Embed" ProgID="Equation.3" ShapeID="_x0000_i1029" DrawAspect="Content" ObjectID="_1761044736" r:id="rId15"/>
        </w:object>
      </w:r>
      <w:r w:rsidRPr="00610B02">
        <w:rPr>
          <w:sz w:val="28"/>
          <w:szCs w:val="28"/>
        </w:rPr>
        <w:t xml:space="preserve"> – равен фазе в начальной момент времени при </w:t>
      </w:r>
      <w:r w:rsidRPr="00610B02">
        <w:rPr>
          <w:sz w:val="28"/>
          <w:szCs w:val="28"/>
          <w:lang w:val="en-US"/>
        </w:rPr>
        <w:t>t</w:t>
      </w:r>
      <w:r w:rsidRPr="00610B02">
        <w:rPr>
          <w:sz w:val="28"/>
          <w:szCs w:val="28"/>
        </w:rPr>
        <w:t xml:space="preserve"> = 0.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>Учитывая (1), можно написать, что угловая частота равна</w:t>
      </w:r>
    </w:p>
    <w:p w:rsidR="00610B02" w:rsidRPr="00610B02" w:rsidRDefault="00610B02" w:rsidP="00610B02">
      <w:pPr>
        <w:ind w:firstLine="567"/>
        <w:rPr>
          <w:strike/>
          <w:sz w:val="28"/>
          <w:szCs w:val="28"/>
        </w:rPr>
      </w:pPr>
    </w:p>
    <w:p w:rsidR="00610B02" w:rsidRPr="00610B02" w:rsidRDefault="00610B02" w:rsidP="00610B02">
      <w:pPr>
        <w:ind w:firstLine="567"/>
        <w:jc w:val="right"/>
        <w:rPr>
          <w:sz w:val="28"/>
          <w:szCs w:val="28"/>
        </w:rPr>
      </w:pPr>
      <w:r w:rsidRPr="00610B02">
        <w:rPr>
          <w:rFonts w:eastAsia="Calibri"/>
          <w:position w:val="-6"/>
          <w:sz w:val="28"/>
          <w:szCs w:val="28"/>
          <w:lang w:eastAsia="en-US"/>
        </w:rPr>
        <w:object w:dxaOrig="840" w:dyaOrig="285">
          <v:shape id="_x0000_i1030" type="#_x0000_t75" style="width:42pt;height:14.25pt" o:ole="">
            <v:imagedata r:id="rId16" o:title=""/>
          </v:shape>
          <o:OLEObject Type="Embed" ProgID="Equation.3" ShapeID="_x0000_i1030" DrawAspect="Content" ObjectID="_1761044737" r:id="rId17"/>
        </w:object>
      </w:r>
      <w:r w:rsidRPr="00610B02">
        <w:rPr>
          <w:sz w:val="28"/>
          <w:szCs w:val="28"/>
        </w:rPr>
        <w:t xml:space="preserve">                                                                            (3)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 xml:space="preserve">Наибольшее мгновенное значение переменной величины за период называется амплитудой (ее принято обозначать заглавной буквой с индексом </w:t>
      </w:r>
      <w:r w:rsidRPr="00610B02">
        <w:rPr>
          <w:i/>
          <w:iCs/>
          <w:sz w:val="28"/>
          <w:szCs w:val="28"/>
          <w:lang w:val="en-US"/>
        </w:rPr>
        <w:t>m</w:t>
      </w:r>
      <w:r w:rsidRPr="00610B02">
        <w:rPr>
          <w:sz w:val="28"/>
          <w:szCs w:val="28"/>
        </w:rPr>
        <w:t xml:space="preserve">): 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rFonts w:eastAsia="Calibri"/>
          <w:position w:val="-10"/>
          <w:sz w:val="28"/>
          <w:szCs w:val="28"/>
          <w:lang w:eastAsia="en-US"/>
        </w:rPr>
        <w:object w:dxaOrig="300" w:dyaOrig="345">
          <v:shape id="_x0000_i1031" type="#_x0000_t75" style="width:15pt;height:17.25pt" o:ole="">
            <v:imagedata r:id="rId10" o:title=""/>
          </v:shape>
          <o:OLEObject Type="Embed" ProgID="Equation.3" ShapeID="_x0000_i1031" DrawAspect="Content" ObjectID="_1761044738" r:id="rId18"/>
        </w:object>
      </w:r>
      <w:r w:rsidRPr="00610B02">
        <w:rPr>
          <w:sz w:val="28"/>
          <w:szCs w:val="28"/>
        </w:rPr>
        <w:t xml:space="preserve">– амплитуда тока; </w:t>
      </w:r>
      <w:r w:rsidRPr="00610B02">
        <w:rPr>
          <w:rFonts w:eastAsia="Calibri"/>
          <w:position w:val="-10"/>
          <w:sz w:val="28"/>
          <w:szCs w:val="28"/>
          <w:lang w:eastAsia="en-US"/>
        </w:rPr>
        <w:object w:dxaOrig="375" w:dyaOrig="345">
          <v:shape id="_x0000_i1032" type="#_x0000_t75" style="width:18.75pt;height:17.25pt" o:ole="">
            <v:imagedata r:id="rId19" o:title=""/>
          </v:shape>
          <o:OLEObject Type="Embed" ProgID="Equation.3" ShapeID="_x0000_i1032" DrawAspect="Content" ObjectID="_1761044739" r:id="rId20"/>
        </w:object>
      </w:r>
      <w:r w:rsidRPr="00610B02">
        <w:rPr>
          <w:sz w:val="28"/>
          <w:szCs w:val="28"/>
        </w:rPr>
        <w:t xml:space="preserve">– амплитуда напряжения; </w:t>
      </w:r>
      <w:r w:rsidRPr="00610B02">
        <w:rPr>
          <w:rFonts w:eastAsia="Calibri"/>
          <w:position w:val="-10"/>
          <w:sz w:val="28"/>
          <w:szCs w:val="28"/>
          <w:lang w:eastAsia="en-US"/>
        </w:rPr>
        <w:object w:dxaOrig="360" w:dyaOrig="345">
          <v:shape id="_x0000_i1033" type="#_x0000_t75" style="width:18pt;height:17.25pt" o:ole="">
            <v:imagedata r:id="rId21" o:title=""/>
          </v:shape>
          <o:OLEObject Type="Embed" ProgID="Equation.3" ShapeID="_x0000_i1033" DrawAspect="Content" ObjectID="_1761044740" r:id="rId22"/>
        </w:object>
      </w:r>
      <w:r w:rsidRPr="00610B02">
        <w:rPr>
          <w:sz w:val="28"/>
          <w:szCs w:val="28"/>
        </w:rPr>
        <w:t> – амплитуда ЭДС.</w:t>
      </w:r>
    </w:p>
    <w:p w:rsidR="00610B02" w:rsidRPr="00610B02" w:rsidRDefault="00610B02" w:rsidP="00610B02">
      <w:pPr>
        <w:jc w:val="center"/>
        <w:rPr>
          <w:b/>
          <w:bCs/>
          <w:sz w:val="28"/>
          <w:szCs w:val="28"/>
        </w:rPr>
      </w:pPr>
    </w:p>
    <w:p w:rsidR="00610B02" w:rsidRPr="00610B02" w:rsidRDefault="00610B02" w:rsidP="00610B02">
      <w:pPr>
        <w:jc w:val="center"/>
        <w:rPr>
          <w:b/>
          <w:bCs/>
          <w:sz w:val="28"/>
          <w:szCs w:val="28"/>
        </w:rPr>
      </w:pPr>
      <w:r w:rsidRPr="00610B02">
        <w:rPr>
          <w:b/>
          <w:bCs/>
          <w:sz w:val="28"/>
          <w:szCs w:val="28"/>
        </w:rPr>
        <w:t>Действующее значение переменного тока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 xml:space="preserve">Значение периодического тока, равное такому значению постоянного тока, который за время одного периода произведет тот же самый тепловой или электродинамический эффект, что и периодический ток, называют </w:t>
      </w:r>
      <w:r w:rsidRPr="00610B02">
        <w:rPr>
          <w:b/>
          <w:bCs/>
          <w:sz w:val="28"/>
          <w:szCs w:val="28"/>
        </w:rPr>
        <w:t xml:space="preserve">действующим значением </w:t>
      </w:r>
      <w:r w:rsidRPr="00610B02">
        <w:rPr>
          <w:sz w:val="28"/>
          <w:szCs w:val="28"/>
        </w:rPr>
        <w:t>периодического тока:</w:t>
      </w:r>
    </w:p>
    <w:tbl>
      <w:tblPr>
        <w:tblW w:w="4750" w:type="pct"/>
        <w:tblCellSpacing w:w="15" w:type="dxa"/>
        <w:tblLook w:val="04A0" w:firstRow="1" w:lastRow="0" w:firstColumn="1" w:lastColumn="0" w:noHBand="0" w:noVBand="1"/>
      </w:tblPr>
      <w:tblGrid>
        <w:gridCol w:w="8627"/>
        <w:gridCol w:w="691"/>
      </w:tblGrid>
      <w:tr w:rsidR="00610B02" w:rsidRPr="00610B02" w:rsidTr="00610B02">
        <w:trPr>
          <w:trHeight w:val="240"/>
          <w:tblCellSpacing w:w="15" w:type="dxa"/>
        </w:trPr>
        <w:tc>
          <w:tcPr>
            <w:tcW w:w="465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B02" w:rsidRPr="00610B02" w:rsidRDefault="00610B02">
            <w:pPr>
              <w:jc w:val="center"/>
              <w:rPr>
                <w:sz w:val="28"/>
                <w:szCs w:val="28"/>
              </w:rPr>
            </w:pPr>
            <w:r w:rsidRPr="00610B02">
              <w:rPr>
                <w:noProof/>
                <w:sz w:val="28"/>
                <w:szCs w:val="28"/>
                <w:vertAlign w:val="subscript"/>
              </w:rPr>
              <w:drawing>
                <wp:inline distT="0" distB="0" distL="0" distR="0">
                  <wp:extent cx="1562100" cy="647700"/>
                  <wp:effectExtent l="0" t="0" r="0" b="0"/>
                  <wp:docPr id="323" name="Рисунок 323" descr="D:\барахолка\ТОЭ\toehelp\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:\барахолка\ТОЭ\toehelp\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sz w:val="28"/>
                <w:szCs w:val="28"/>
              </w:rPr>
              <w:t xml:space="preserve">, </w:t>
            </w:r>
          </w:p>
        </w:tc>
        <w:tc>
          <w:tcPr>
            <w:tcW w:w="3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B02" w:rsidRPr="00610B02" w:rsidRDefault="00610B02">
            <w:pPr>
              <w:jc w:val="right"/>
              <w:rPr>
                <w:sz w:val="28"/>
                <w:szCs w:val="28"/>
              </w:rPr>
            </w:pPr>
            <w:r w:rsidRPr="00610B02">
              <w:rPr>
                <w:sz w:val="28"/>
                <w:szCs w:val="28"/>
              </w:rPr>
              <w:t>(4)</w:t>
            </w:r>
          </w:p>
        </w:tc>
      </w:tr>
    </w:tbl>
    <w:p w:rsidR="00610B02" w:rsidRPr="00610B02" w:rsidRDefault="00610B02" w:rsidP="00610B02">
      <w:pPr>
        <w:rPr>
          <w:sz w:val="28"/>
          <w:szCs w:val="28"/>
          <w:lang w:eastAsia="en-US"/>
        </w:rPr>
      </w:pPr>
      <w:r w:rsidRPr="00610B02">
        <w:rPr>
          <w:sz w:val="28"/>
          <w:szCs w:val="28"/>
        </w:rPr>
        <w:t>Аналогично определяются действующие значения ЭДС и напряжения.</w:t>
      </w:r>
    </w:p>
    <w:p w:rsidR="00610B02" w:rsidRPr="00610B02" w:rsidRDefault="00610B02" w:rsidP="00610B02">
      <w:pPr>
        <w:jc w:val="center"/>
        <w:rPr>
          <w:b/>
          <w:bCs/>
          <w:sz w:val="28"/>
          <w:szCs w:val="28"/>
        </w:rPr>
      </w:pPr>
      <w:r w:rsidRPr="00610B02">
        <w:rPr>
          <w:b/>
          <w:bCs/>
          <w:sz w:val="28"/>
          <w:szCs w:val="28"/>
        </w:rPr>
        <w:t>Изображение синусоидальных ЭДС, напряжений</w:t>
      </w:r>
      <w:r w:rsidRPr="00610B02">
        <w:rPr>
          <w:sz w:val="28"/>
          <w:szCs w:val="28"/>
        </w:rPr>
        <w:br/>
      </w:r>
      <w:r w:rsidRPr="00610B02">
        <w:rPr>
          <w:b/>
          <w:bCs/>
          <w:sz w:val="28"/>
          <w:szCs w:val="28"/>
        </w:rPr>
        <w:t>и токов на плоскости декартовых координат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>Синусоидальные токи и напряжения можно изобразить графически, записать при помощи уравнений с тригонометрическими функциями, представить в виде векторов на декартовой плоскости или комплексными числами.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 xml:space="preserve">Приведенным на рисунке 1 и 2 графикам двух синусоидальных ЭДС </w:t>
      </w:r>
      <w:r w:rsidRPr="00610B02">
        <w:rPr>
          <w:i/>
          <w:iCs/>
          <w:sz w:val="28"/>
          <w:szCs w:val="28"/>
        </w:rPr>
        <w:t>е</w:t>
      </w:r>
      <w:r w:rsidRPr="00610B02">
        <w:rPr>
          <w:i/>
          <w:iCs/>
          <w:sz w:val="28"/>
          <w:szCs w:val="28"/>
          <w:vertAlign w:val="subscript"/>
        </w:rPr>
        <w:t>1</w:t>
      </w:r>
      <w:r w:rsidRPr="00610B02">
        <w:rPr>
          <w:sz w:val="28"/>
          <w:szCs w:val="28"/>
        </w:rPr>
        <w:t xml:space="preserve"> и </w:t>
      </w:r>
      <w:r w:rsidRPr="00610B02">
        <w:rPr>
          <w:i/>
          <w:iCs/>
          <w:sz w:val="28"/>
          <w:szCs w:val="28"/>
        </w:rPr>
        <w:t>е</w:t>
      </w:r>
      <w:r w:rsidRPr="00610B02">
        <w:rPr>
          <w:i/>
          <w:iCs/>
          <w:sz w:val="28"/>
          <w:szCs w:val="28"/>
          <w:vertAlign w:val="subscript"/>
        </w:rPr>
        <w:t>2</w:t>
      </w:r>
      <w:r w:rsidRPr="00610B02">
        <w:rPr>
          <w:sz w:val="28"/>
          <w:szCs w:val="28"/>
          <w:vertAlign w:val="subscript"/>
        </w:rPr>
        <w:t xml:space="preserve"> </w:t>
      </w:r>
      <w:r w:rsidRPr="00610B02">
        <w:rPr>
          <w:sz w:val="28"/>
          <w:szCs w:val="28"/>
        </w:rPr>
        <w:t>соответствуют уравнениям: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1828800" cy="238125"/>
            <wp:effectExtent l="0" t="0" r="0" b="9525"/>
            <wp:docPr id="322" name="Рисунок 322" descr="D:\барахолка\ТОЭ\toehelp\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барахолка\ТОЭ\toehelp\image022.gif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1638300" cy="238125"/>
            <wp:effectExtent l="0" t="0" r="0" b="9525"/>
            <wp:docPr id="321" name="Рисунок 321" descr="D:\барахолка\ТОЭ\toehelp\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:\барахолка\ТОЭ\toehelp\image024.gif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.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 xml:space="preserve">На рисунке 1 и 2 угол </w:t>
      </w:r>
      <w:r w:rsidRPr="00610B02">
        <w:rPr>
          <w:rFonts w:eastAsia="Calibri"/>
          <w:position w:val="-12"/>
          <w:sz w:val="28"/>
          <w:szCs w:val="28"/>
          <w:lang w:eastAsia="en-US"/>
        </w:rPr>
        <w:object w:dxaOrig="315" w:dyaOrig="360">
          <v:shape id="_x0000_i1034" type="#_x0000_t75" style="width:15.75pt;height:18pt" o:ole="">
            <v:imagedata r:id="rId29" o:title=""/>
          </v:shape>
          <o:OLEObject Type="Embed" ProgID="Equation.3" ShapeID="_x0000_i1034" DrawAspect="Content" ObjectID="_1761044741" r:id="rId30"/>
        </w:object>
      </w:r>
      <w:r w:rsidRPr="00610B02">
        <w:rPr>
          <w:sz w:val="28"/>
          <w:szCs w:val="28"/>
        </w:rPr>
        <w:t>.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</w:p>
    <w:p w:rsidR="00610B02" w:rsidRPr="00610B02" w:rsidRDefault="00610B02" w:rsidP="00610B02">
      <w:pPr>
        <w:spacing w:before="100" w:beforeAutospacing="1" w:after="100" w:afterAutospacing="1"/>
        <w:jc w:val="center"/>
        <w:rPr>
          <w:color w:val="auto"/>
          <w:sz w:val="28"/>
          <w:szCs w:val="28"/>
        </w:rPr>
      </w:pPr>
      <w:r w:rsidRPr="00610B02">
        <w:rPr>
          <w:noProof/>
          <w:sz w:val="28"/>
          <w:szCs w:val="28"/>
        </w:rPr>
        <w:drawing>
          <wp:inline distT="0" distB="0" distL="0" distR="0">
            <wp:extent cx="5743575" cy="2790825"/>
            <wp:effectExtent l="0" t="0" r="9525" b="9525"/>
            <wp:docPr id="320" name="Рисунок 320" descr="D:\барахолка\ТОЭ\toehelp\image026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барахолка\ТОЭ\toehelp\image026-1.gif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ab/>
        <w:t xml:space="preserve">При совместном рассмотрении двух синусоидальных величин одной частоты разность их фазовых углов, равную разности начальных фаз, называют </w:t>
      </w:r>
      <w:r w:rsidRPr="00610B02">
        <w:rPr>
          <w:b/>
          <w:bCs/>
          <w:sz w:val="28"/>
          <w:szCs w:val="28"/>
        </w:rPr>
        <w:t>углом сдвига фаз</w:t>
      </w:r>
      <w:r w:rsidRPr="00610B02">
        <w:rPr>
          <w:sz w:val="28"/>
          <w:szCs w:val="28"/>
        </w:rPr>
        <w:t>.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 xml:space="preserve">Для синусоидальных ЭДС </w:t>
      </w:r>
      <w:r w:rsidRPr="00610B02">
        <w:rPr>
          <w:i/>
          <w:iCs/>
          <w:sz w:val="28"/>
          <w:szCs w:val="28"/>
        </w:rPr>
        <w:t>е</w:t>
      </w:r>
      <w:r w:rsidRPr="00610B02">
        <w:rPr>
          <w:i/>
          <w:iCs/>
          <w:sz w:val="28"/>
          <w:szCs w:val="28"/>
          <w:vertAlign w:val="subscript"/>
        </w:rPr>
        <w:t>1</w:t>
      </w:r>
      <w:r w:rsidRPr="00610B02">
        <w:rPr>
          <w:sz w:val="28"/>
          <w:szCs w:val="28"/>
        </w:rPr>
        <w:t xml:space="preserve"> и </w:t>
      </w:r>
      <w:r w:rsidRPr="00610B02">
        <w:rPr>
          <w:i/>
          <w:iCs/>
          <w:sz w:val="28"/>
          <w:szCs w:val="28"/>
        </w:rPr>
        <w:t>е</w:t>
      </w:r>
      <w:r w:rsidRPr="00610B02">
        <w:rPr>
          <w:i/>
          <w:iCs/>
          <w:sz w:val="28"/>
          <w:szCs w:val="28"/>
          <w:vertAlign w:val="subscript"/>
        </w:rPr>
        <w:t xml:space="preserve">2 </w:t>
      </w:r>
      <w:r w:rsidRPr="00610B02">
        <w:rPr>
          <w:sz w:val="28"/>
          <w:szCs w:val="28"/>
        </w:rPr>
        <w:t>угол сдвига фаз: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2771775" cy="238125"/>
            <wp:effectExtent l="0" t="0" r="9525" b="9525"/>
            <wp:docPr id="319" name="Рисунок 319" descr="D:\барахолка\ТОЭ\toehelp\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барахолка\ТОЭ\toehelp\image046.gif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.</w:t>
      </w:r>
      <w:bookmarkStart w:id="0" w:name="_GoBack"/>
      <w:bookmarkEnd w:id="0"/>
    </w:p>
    <w:sectPr w:rsidR="00610B02" w:rsidRPr="00610B02" w:rsidSect="008D6906">
      <w:pgSz w:w="11906" w:h="16838"/>
      <w:pgMar w:top="1134" w:right="73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B10"/>
    <w:multiLevelType w:val="multilevel"/>
    <w:tmpl w:val="1A3C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A72B4"/>
    <w:multiLevelType w:val="multilevel"/>
    <w:tmpl w:val="8C7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52997"/>
    <w:multiLevelType w:val="hybridMultilevel"/>
    <w:tmpl w:val="44B0A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194E"/>
    <w:multiLevelType w:val="multilevel"/>
    <w:tmpl w:val="F912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422EE"/>
    <w:multiLevelType w:val="hybridMultilevel"/>
    <w:tmpl w:val="6694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D506E"/>
    <w:multiLevelType w:val="multilevel"/>
    <w:tmpl w:val="A54A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6065D"/>
    <w:multiLevelType w:val="hybridMultilevel"/>
    <w:tmpl w:val="F4840992"/>
    <w:lvl w:ilvl="0" w:tplc="2AD6E0B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71BB3"/>
    <w:multiLevelType w:val="hybridMultilevel"/>
    <w:tmpl w:val="42B6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C664B"/>
    <w:multiLevelType w:val="hybridMultilevel"/>
    <w:tmpl w:val="55ACFD94"/>
    <w:lvl w:ilvl="0" w:tplc="C7A81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9AE790">
      <w:numFmt w:val="none"/>
      <w:lvlText w:val=""/>
      <w:lvlJc w:val="left"/>
      <w:pPr>
        <w:tabs>
          <w:tab w:val="num" w:pos="360"/>
        </w:tabs>
      </w:pPr>
    </w:lvl>
    <w:lvl w:ilvl="2" w:tplc="2D5450EE">
      <w:numFmt w:val="none"/>
      <w:lvlText w:val=""/>
      <w:lvlJc w:val="left"/>
      <w:pPr>
        <w:tabs>
          <w:tab w:val="num" w:pos="360"/>
        </w:tabs>
      </w:pPr>
    </w:lvl>
    <w:lvl w:ilvl="3" w:tplc="2722C3A6">
      <w:numFmt w:val="none"/>
      <w:lvlText w:val=""/>
      <w:lvlJc w:val="left"/>
      <w:pPr>
        <w:tabs>
          <w:tab w:val="num" w:pos="360"/>
        </w:tabs>
      </w:pPr>
    </w:lvl>
    <w:lvl w:ilvl="4" w:tplc="39780368">
      <w:numFmt w:val="none"/>
      <w:lvlText w:val=""/>
      <w:lvlJc w:val="left"/>
      <w:pPr>
        <w:tabs>
          <w:tab w:val="num" w:pos="360"/>
        </w:tabs>
      </w:pPr>
    </w:lvl>
    <w:lvl w:ilvl="5" w:tplc="0D329D74">
      <w:numFmt w:val="none"/>
      <w:lvlText w:val=""/>
      <w:lvlJc w:val="left"/>
      <w:pPr>
        <w:tabs>
          <w:tab w:val="num" w:pos="360"/>
        </w:tabs>
      </w:pPr>
    </w:lvl>
    <w:lvl w:ilvl="6" w:tplc="FA787740">
      <w:numFmt w:val="none"/>
      <w:lvlText w:val=""/>
      <w:lvlJc w:val="left"/>
      <w:pPr>
        <w:tabs>
          <w:tab w:val="num" w:pos="360"/>
        </w:tabs>
      </w:pPr>
    </w:lvl>
    <w:lvl w:ilvl="7" w:tplc="59C66D80">
      <w:numFmt w:val="none"/>
      <w:lvlText w:val=""/>
      <w:lvlJc w:val="left"/>
      <w:pPr>
        <w:tabs>
          <w:tab w:val="num" w:pos="360"/>
        </w:tabs>
      </w:pPr>
    </w:lvl>
    <w:lvl w:ilvl="8" w:tplc="4F40BAC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A3F0F69"/>
    <w:multiLevelType w:val="multilevel"/>
    <w:tmpl w:val="B002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B27B6"/>
    <w:multiLevelType w:val="multilevel"/>
    <w:tmpl w:val="572A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055B2"/>
    <w:multiLevelType w:val="multilevel"/>
    <w:tmpl w:val="A76C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770E3"/>
    <w:multiLevelType w:val="hybridMultilevel"/>
    <w:tmpl w:val="A094C894"/>
    <w:lvl w:ilvl="0" w:tplc="A9EA080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D5F02"/>
    <w:multiLevelType w:val="multilevel"/>
    <w:tmpl w:val="5386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F0A32"/>
    <w:multiLevelType w:val="hybridMultilevel"/>
    <w:tmpl w:val="44B0A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15DEE"/>
    <w:multiLevelType w:val="multilevel"/>
    <w:tmpl w:val="9FA8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237ED"/>
    <w:multiLevelType w:val="multilevel"/>
    <w:tmpl w:val="A0FA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C232A5"/>
    <w:multiLevelType w:val="hybridMultilevel"/>
    <w:tmpl w:val="09AC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42545"/>
    <w:multiLevelType w:val="hybridMultilevel"/>
    <w:tmpl w:val="6694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2"/>
  </w:num>
  <w:num w:numId="5">
    <w:abstractNumId w:val="14"/>
  </w:num>
  <w:num w:numId="6">
    <w:abstractNumId w:val="7"/>
  </w:num>
  <w:num w:numId="7">
    <w:abstractNumId w:val="16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  <w:num w:numId="12">
    <w:abstractNumId w:val="1"/>
  </w:num>
  <w:num w:numId="13">
    <w:abstractNumId w:val="15"/>
  </w:num>
  <w:num w:numId="14">
    <w:abstractNumId w:val="9"/>
  </w:num>
  <w:num w:numId="15">
    <w:abstractNumId w:val="13"/>
  </w:num>
  <w:num w:numId="16">
    <w:abstractNumId w:val="12"/>
  </w:num>
  <w:num w:numId="17">
    <w:abstractNumId w:val="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F6"/>
    <w:rsid w:val="00002A41"/>
    <w:rsid w:val="00007864"/>
    <w:rsid w:val="00021B0F"/>
    <w:rsid w:val="00032CAC"/>
    <w:rsid w:val="00042C45"/>
    <w:rsid w:val="00083180"/>
    <w:rsid w:val="000857F5"/>
    <w:rsid w:val="0009070E"/>
    <w:rsid w:val="00095EE6"/>
    <w:rsid w:val="000968A4"/>
    <w:rsid w:val="000E3862"/>
    <w:rsid w:val="000F56D9"/>
    <w:rsid w:val="00105255"/>
    <w:rsid w:val="00106623"/>
    <w:rsid w:val="00152211"/>
    <w:rsid w:val="00155DF2"/>
    <w:rsid w:val="00156D03"/>
    <w:rsid w:val="00167151"/>
    <w:rsid w:val="001B559B"/>
    <w:rsid w:val="001D7897"/>
    <w:rsid w:val="00230584"/>
    <w:rsid w:val="00236A09"/>
    <w:rsid w:val="00240DAF"/>
    <w:rsid w:val="00265ABE"/>
    <w:rsid w:val="00277E9C"/>
    <w:rsid w:val="002918EB"/>
    <w:rsid w:val="002B47A1"/>
    <w:rsid w:val="002B4B8D"/>
    <w:rsid w:val="002D0B66"/>
    <w:rsid w:val="002E1CA8"/>
    <w:rsid w:val="003167FA"/>
    <w:rsid w:val="003230F5"/>
    <w:rsid w:val="003348C3"/>
    <w:rsid w:val="0034692C"/>
    <w:rsid w:val="00347856"/>
    <w:rsid w:val="00353DF4"/>
    <w:rsid w:val="00360F70"/>
    <w:rsid w:val="003659CA"/>
    <w:rsid w:val="0037346A"/>
    <w:rsid w:val="00374F02"/>
    <w:rsid w:val="00383A59"/>
    <w:rsid w:val="00391E8F"/>
    <w:rsid w:val="003A0034"/>
    <w:rsid w:val="003A1D93"/>
    <w:rsid w:val="003A63EB"/>
    <w:rsid w:val="003A67A3"/>
    <w:rsid w:val="003B286E"/>
    <w:rsid w:val="003B7F97"/>
    <w:rsid w:val="003C79E1"/>
    <w:rsid w:val="003C7F5C"/>
    <w:rsid w:val="003F463E"/>
    <w:rsid w:val="00401EC4"/>
    <w:rsid w:val="004025E6"/>
    <w:rsid w:val="00402FD9"/>
    <w:rsid w:val="00410FAC"/>
    <w:rsid w:val="00415953"/>
    <w:rsid w:val="0042277D"/>
    <w:rsid w:val="00426B54"/>
    <w:rsid w:val="00434009"/>
    <w:rsid w:val="0046033F"/>
    <w:rsid w:val="00480B8A"/>
    <w:rsid w:val="004E0D22"/>
    <w:rsid w:val="004F1870"/>
    <w:rsid w:val="00582625"/>
    <w:rsid w:val="00590E4D"/>
    <w:rsid w:val="005D4CC7"/>
    <w:rsid w:val="005F2009"/>
    <w:rsid w:val="005F5869"/>
    <w:rsid w:val="00610B02"/>
    <w:rsid w:val="00626247"/>
    <w:rsid w:val="0063334D"/>
    <w:rsid w:val="00641532"/>
    <w:rsid w:val="00642480"/>
    <w:rsid w:val="006533F7"/>
    <w:rsid w:val="0065711F"/>
    <w:rsid w:val="00666579"/>
    <w:rsid w:val="006C28C8"/>
    <w:rsid w:val="006C5583"/>
    <w:rsid w:val="006D0979"/>
    <w:rsid w:val="006E050E"/>
    <w:rsid w:val="006E76F7"/>
    <w:rsid w:val="00726D21"/>
    <w:rsid w:val="0077530E"/>
    <w:rsid w:val="00782E95"/>
    <w:rsid w:val="007869EC"/>
    <w:rsid w:val="007A379A"/>
    <w:rsid w:val="007A67EA"/>
    <w:rsid w:val="007B5094"/>
    <w:rsid w:val="007C0976"/>
    <w:rsid w:val="007D52E8"/>
    <w:rsid w:val="007E5D8E"/>
    <w:rsid w:val="007F0400"/>
    <w:rsid w:val="007F28F3"/>
    <w:rsid w:val="0080568A"/>
    <w:rsid w:val="00814874"/>
    <w:rsid w:val="00841648"/>
    <w:rsid w:val="0084165C"/>
    <w:rsid w:val="00844A1E"/>
    <w:rsid w:val="00845BE1"/>
    <w:rsid w:val="008565D2"/>
    <w:rsid w:val="008926E4"/>
    <w:rsid w:val="008936FA"/>
    <w:rsid w:val="008B5CA4"/>
    <w:rsid w:val="008C0D1C"/>
    <w:rsid w:val="008C5C94"/>
    <w:rsid w:val="008D6906"/>
    <w:rsid w:val="00904B91"/>
    <w:rsid w:val="00906DAE"/>
    <w:rsid w:val="009304D7"/>
    <w:rsid w:val="00964E0E"/>
    <w:rsid w:val="00981316"/>
    <w:rsid w:val="009B2AC0"/>
    <w:rsid w:val="009D28BC"/>
    <w:rsid w:val="009F1234"/>
    <w:rsid w:val="00A14BDB"/>
    <w:rsid w:val="00A17D79"/>
    <w:rsid w:val="00A26B01"/>
    <w:rsid w:val="00A4512D"/>
    <w:rsid w:val="00A5773B"/>
    <w:rsid w:val="00A66938"/>
    <w:rsid w:val="00A77E0E"/>
    <w:rsid w:val="00AA31D1"/>
    <w:rsid w:val="00AA77D1"/>
    <w:rsid w:val="00AB4B7A"/>
    <w:rsid w:val="00AB7E92"/>
    <w:rsid w:val="00AD3C58"/>
    <w:rsid w:val="00AE2472"/>
    <w:rsid w:val="00AE2676"/>
    <w:rsid w:val="00AE2A2C"/>
    <w:rsid w:val="00AE3837"/>
    <w:rsid w:val="00AF79A4"/>
    <w:rsid w:val="00B0239C"/>
    <w:rsid w:val="00B0348F"/>
    <w:rsid w:val="00B07825"/>
    <w:rsid w:val="00B22F97"/>
    <w:rsid w:val="00B25C01"/>
    <w:rsid w:val="00B35FBF"/>
    <w:rsid w:val="00B37E2D"/>
    <w:rsid w:val="00B47AC0"/>
    <w:rsid w:val="00B84FA8"/>
    <w:rsid w:val="00B86076"/>
    <w:rsid w:val="00B902C7"/>
    <w:rsid w:val="00B93B0C"/>
    <w:rsid w:val="00B949E9"/>
    <w:rsid w:val="00BA136F"/>
    <w:rsid w:val="00BB169E"/>
    <w:rsid w:val="00BC58A5"/>
    <w:rsid w:val="00BD257A"/>
    <w:rsid w:val="00BF5EF6"/>
    <w:rsid w:val="00C0578E"/>
    <w:rsid w:val="00C1251A"/>
    <w:rsid w:val="00C15C1A"/>
    <w:rsid w:val="00C16587"/>
    <w:rsid w:val="00C25406"/>
    <w:rsid w:val="00C54377"/>
    <w:rsid w:val="00C81E6B"/>
    <w:rsid w:val="00C862D1"/>
    <w:rsid w:val="00C878B3"/>
    <w:rsid w:val="00C903BF"/>
    <w:rsid w:val="00C9666B"/>
    <w:rsid w:val="00CB6124"/>
    <w:rsid w:val="00CC442C"/>
    <w:rsid w:val="00CE6A89"/>
    <w:rsid w:val="00CF1B4B"/>
    <w:rsid w:val="00CF3C3F"/>
    <w:rsid w:val="00D151DC"/>
    <w:rsid w:val="00D3234C"/>
    <w:rsid w:val="00D4497B"/>
    <w:rsid w:val="00D46B94"/>
    <w:rsid w:val="00D76BB8"/>
    <w:rsid w:val="00DC6E97"/>
    <w:rsid w:val="00DD4E63"/>
    <w:rsid w:val="00DE055E"/>
    <w:rsid w:val="00DE33F2"/>
    <w:rsid w:val="00DE39F3"/>
    <w:rsid w:val="00DF12F8"/>
    <w:rsid w:val="00E3648D"/>
    <w:rsid w:val="00E74CB7"/>
    <w:rsid w:val="00E77DEB"/>
    <w:rsid w:val="00E946E5"/>
    <w:rsid w:val="00EA7292"/>
    <w:rsid w:val="00EA7D44"/>
    <w:rsid w:val="00EC47B3"/>
    <w:rsid w:val="00EC5264"/>
    <w:rsid w:val="00ED0D37"/>
    <w:rsid w:val="00EE1E96"/>
    <w:rsid w:val="00EE548D"/>
    <w:rsid w:val="00EE5B53"/>
    <w:rsid w:val="00EF3644"/>
    <w:rsid w:val="00F77B69"/>
    <w:rsid w:val="00F821CB"/>
    <w:rsid w:val="00FD1946"/>
    <w:rsid w:val="00FD63C2"/>
    <w:rsid w:val="00FE0DDD"/>
    <w:rsid w:val="00FE0FC5"/>
    <w:rsid w:val="00FF668D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93C54-23FC-4D1C-A0B2-90C37E2A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3BF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6906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6906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0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0078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C903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0"/>
    <w:rsid w:val="00360F7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Hyperlink"/>
    <w:basedOn w:val="a0"/>
    <w:uiPriority w:val="99"/>
    <w:unhideWhenUsed/>
    <w:rsid w:val="00814874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uiPriority w:val="34"/>
    <w:qFormat/>
    <w:rsid w:val="00814874"/>
    <w:pPr>
      <w:ind w:left="720"/>
      <w:contextualSpacing/>
    </w:pPr>
  </w:style>
  <w:style w:type="character" w:customStyle="1" w:styleId="searchmatch">
    <w:name w:val="searchmatch"/>
    <w:basedOn w:val="a0"/>
    <w:rsid w:val="008B5CA4"/>
  </w:style>
  <w:style w:type="character" w:customStyle="1" w:styleId="Bodytext2">
    <w:name w:val="Body text (2)"/>
    <w:basedOn w:val="a0"/>
    <w:link w:val="Bodytext21"/>
    <w:uiPriority w:val="99"/>
    <w:locked/>
    <w:rsid w:val="00590E4D"/>
    <w:rPr>
      <w:rFonts w:ascii="Times New Roman" w:hAnsi="Times New Roman"/>
      <w:sz w:val="42"/>
      <w:szCs w:val="42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590E4D"/>
    <w:pPr>
      <w:shd w:val="clear" w:color="auto" w:fill="FFFFFF"/>
      <w:spacing w:after="60" w:line="240" w:lineRule="atLeast"/>
      <w:jc w:val="both"/>
    </w:pPr>
    <w:rPr>
      <w:rFonts w:eastAsiaTheme="minorHAnsi" w:cstheme="minorBidi"/>
      <w:color w:val="auto"/>
      <w:sz w:val="42"/>
      <w:szCs w:val="4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81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31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rsid w:val="007B5094"/>
    <w:pPr>
      <w:suppressAutoHyphens/>
      <w:spacing w:before="280" w:after="280"/>
      <w:ind w:firstLine="567"/>
      <w:jc w:val="both"/>
    </w:pPr>
    <w:rPr>
      <w:color w:val="auto"/>
      <w:lang w:eastAsia="ar-SA"/>
    </w:rPr>
  </w:style>
  <w:style w:type="character" w:customStyle="1" w:styleId="z-">
    <w:name w:val="z-Начало формы Знак"/>
    <w:basedOn w:val="a0"/>
    <w:link w:val="z-0"/>
    <w:uiPriority w:val="99"/>
    <w:semiHidden/>
    <w:rsid w:val="00D76B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76BB8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rsid w:val="00D76B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D76BB8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styleId="a8">
    <w:name w:val="Strong"/>
    <w:basedOn w:val="a0"/>
    <w:uiPriority w:val="22"/>
    <w:qFormat/>
    <w:rsid w:val="00D76BB8"/>
    <w:rPr>
      <w:b/>
      <w:bCs/>
    </w:rPr>
  </w:style>
  <w:style w:type="paragraph" w:customStyle="1" w:styleId="headlines">
    <w:name w:val="headlines"/>
    <w:basedOn w:val="a"/>
    <w:rsid w:val="00D76BB8"/>
    <w:pPr>
      <w:spacing w:before="100" w:beforeAutospacing="1" w:after="100" w:afterAutospacing="1"/>
    </w:pPr>
    <w:rPr>
      <w:color w:val="auto"/>
    </w:rPr>
  </w:style>
  <w:style w:type="paragraph" w:customStyle="1" w:styleId="headlinetitle">
    <w:name w:val="headlinetitle"/>
    <w:basedOn w:val="a"/>
    <w:rsid w:val="00D76BB8"/>
    <w:pPr>
      <w:spacing w:before="100" w:beforeAutospacing="1" w:after="100" w:afterAutospacing="1"/>
    </w:pPr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8D6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78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0B02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styleId="a9">
    <w:name w:val="FollowedHyperlink"/>
    <w:uiPriority w:val="99"/>
    <w:semiHidden/>
    <w:unhideWhenUsed/>
    <w:rsid w:val="00610B02"/>
    <w:rPr>
      <w:color w:val="800080"/>
      <w:u w:val="single"/>
    </w:rPr>
  </w:style>
  <w:style w:type="paragraph" w:customStyle="1" w:styleId="msonormal0">
    <w:name w:val="msonormal"/>
    <w:basedOn w:val="a"/>
    <w:rsid w:val="00610B02"/>
    <w:pPr>
      <w:spacing w:before="100" w:beforeAutospacing="1" w:after="100" w:afterAutospacing="1"/>
    </w:pPr>
    <w:rPr>
      <w:color w:val="auto"/>
    </w:rPr>
  </w:style>
  <w:style w:type="paragraph" w:styleId="aa">
    <w:name w:val="caption"/>
    <w:basedOn w:val="a"/>
    <w:semiHidden/>
    <w:unhideWhenUsed/>
    <w:qFormat/>
    <w:rsid w:val="00610B02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1"/>
    <w:semiHidden/>
    <w:unhideWhenUsed/>
    <w:qFormat/>
    <w:rsid w:val="00610B02"/>
    <w:pPr>
      <w:widowControl w:val="0"/>
      <w:autoSpaceDE w:val="0"/>
      <w:autoSpaceDN w:val="0"/>
      <w:ind w:left="218"/>
    </w:pPr>
    <w:rPr>
      <w:rFonts w:ascii="Arial" w:eastAsia="Arial" w:hAnsi="Arial" w:cs="Arial"/>
      <w:i/>
      <w:color w:val="auto"/>
      <w:lang w:val="x-none" w:eastAsia="x-none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610B02"/>
    <w:rPr>
      <w:rFonts w:ascii="Arial" w:eastAsia="Arial" w:hAnsi="Arial" w:cs="Arial"/>
      <w:i/>
      <w:sz w:val="24"/>
      <w:szCs w:val="24"/>
      <w:lang w:val="x-none" w:eastAsia="x-none" w:bidi="ru-RU"/>
    </w:rPr>
  </w:style>
  <w:style w:type="paragraph" w:customStyle="1" w:styleId="TableParagraph">
    <w:name w:val="Table Paragraph"/>
    <w:basedOn w:val="a"/>
    <w:uiPriority w:val="1"/>
    <w:qFormat/>
    <w:rsid w:val="00610B02"/>
    <w:pPr>
      <w:widowControl w:val="0"/>
      <w:autoSpaceDE w:val="0"/>
      <w:autoSpaceDN w:val="0"/>
      <w:spacing w:line="315" w:lineRule="exact"/>
      <w:ind w:left="108"/>
    </w:pPr>
    <w:rPr>
      <w:color w:val="auto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610B02"/>
    <w:pPr>
      <w:widowControl w:val="0"/>
      <w:autoSpaceDE w:val="0"/>
      <w:autoSpaceDN w:val="0"/>
      <w:ind w:left="218"/>
      <w:outlineLvl w:val="1"/>
    </w:pPr>
    <w:rPr>
      <w:rFonts w:ascii="Calibri" w:eastAsia="Calibri" w:hAnsi="Calibri" w:cs="Calibri"/>
      <w:b/>
      <w:bCs/>
      <w:i/>
      <w:color w:val="auto"/>
      <w:lang w:bidi="ru-RU"/>
    </w:rPr>
  </w:style>
  <w:style w:type="character" w:customStyle="1" w:styleId="js-phone-number">
    <w:name w:val="js-phone-number"/>
    <w:basedOn w:val="a0"/>
    <w:rsid w:val="00610B02"/>
  </w:style>
  <w:style w:type="table" w:styleId="ad">
    <w:name w:val="Table Grid"/>
    <w:basedOn w:val="a1"/>
    <w:uiPriority w:val="59"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Light List"/>
    <w:basedOn w:val="a1"/>
    <w:uiPriority w:val="61"/>
    <w:semiHidden/>
    <w:unhideWhenUsed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Light List Accent 1"/>
    <w:basedOn w:val="a1"/>
    <w:uiPriority w:val="61"/>
    <w:semiHidden/>
    <w:unhideWhenUsed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4991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2703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4733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3869979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194921517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31040516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1608982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8175718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081367121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28426363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95127584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10410673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108269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7778865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96851138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71122576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75085298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06690504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029639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1441428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7456265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2689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file:///D:\&#1073;&#1072;&#1088;&#1072;&#1093;&#1086;&#1083;&#1082;&#1072;\&#1058;&#1054;&#1069;\toehelp\image022.gif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file:///D:\&#1073;&#1072;&#1088;&#1072;&#1093;&#1086;&#1083;&#1082;&#1072;\&#1058;&#1054;&#1069;\toehelp\image046.gif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gif"/><Relationship Id="rId33" Type="http://schemas.openxmlformats.org/officeDocument/2006/relationships/image" Target="media/image14.gi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file:///D:\&#1073;&#1072;&#1088;&#1072;&#1093;&#1086;&#1083;&#1082;&#1072;\&#1058;&#1054;&#1069;\toehelp\image020.gif" TargetMode="External"/><Relationship Id="rId32" Type="http://schemas.openxmlformats.org/officeDocument/2006/relationships/image" Target="file:///D:\&#1073;&#1072;&#1088;&#1072;&#1093;&#1086;&#1083;&#1082;&#1072;\&#1058;&#1054;&#1069;\toehelp\image026-1.gif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png"/><Relationship Id="rId28" Type="http://schemas.openxmlformats.org/officeDocument/2006/relationships/image" Target="file:///D:\&#1073;&#1072;&#1088;&#1072;&#1093;&#1086;&#1083;&#1082;&#1072;\&#1058;&#1054;&#1069;\toehelp\image024.gif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gif"/><Relationship Id="rId30" Type="http://schemas.openxmlformats.org/officeDocument/2006/relationships/oleObject" Target="embeddings/oleObject10.bin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73642-FBC5-4810-AF9E-19B361CE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ATM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Nazira Kenessova</cp:lastModifiedBy>
  <cp:revision>7</cp:revision>
  <cp:lastPrinted>2012-10-03T07:12:00Z</cp:lastPrinted>
  <dcterms:created xsi:type="dcterms:W3CDTF">2021-09-06T03:43:00Z</dcterms:created>
  <dcterms:modified xsi:type="dcterms:W3CDTF">2023-11-09T08:19:00Z</dcterms:modified>
</cp:coreProperties>
</file>